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C5715" w:rsidRPr="000024DF" w:rsidRDefault="009C5715" w:rsidP="006A00CA">
      <w:pPr>
        <w:pStyle w:val="Nagwek1"/>
        <w:numPr>
          <w:ilvl w:val="0"/>
          <w:numId w:val="0"/>
        </w:numPr>
        <w:spacing w:before="0"/>
        <w:jc w:val="both"/>
        <w:rPr>
          <w:rFonts w:asciiTheme="minorHAnsi" w:hAnsiTheme="minorHAnsi"/>
          <w:sz w:val="28"/>
          <w:szCs w:val="24"/>
        </w:rPr>
      </w:pPr>
      <w:bookmarkStart w:id="0" w:name="_GoBack"/>
      <w:r w:rsidRPr="000024DF">
        <w:rPr>
          <w:rFonts w:asciiTheme="minorHAnsi" w:hAnsiTheme="minorHAnsi"/>
          <w:sz w:val="28"/>
          <w:szCs w:val="24"/>
        </w:rPr>
        <w:t>Pytania i odpowiedzi w zakresie poddziałania:</w:t>
      </w:r>
      <w:r w:rsidR="000024DF" w:rsidRPr="000024DF">
        <w:rPr>
          <w:rFonts w:asciiTheme="minorHAnsi" w:hAnsiTheme="minorHAnsi"/>
          <w:sz w:val="28"/>
          <w:szCs w:val="24"/>
        </w:rPr>
        <w:br/>
      </w:r>
      <w:bookmarkEnd w:id="0"/>
      <w:r w:rsidRPr="000024DF">
        <w:rPr>
          <w:rFonts w:asciiTheme="minorHAnsi" w:hAnsiTheme="minorHAnsi"/>
          <w:sz w:val="28"/>
          <w:szCs w:val="24"/>
        </w:rPr>
        <w:t>3.2.2 Efektywność energetyczna w budynkach publicznych w Aglomeracji Opolskiej</w:t>
      </w:r>
    </w:p>
    <w:p w:rsidR="009C5715" w:rsidRPr="000024DF" w:rsidRDefault="009C5715" w:rsidP="006A00CA">
      <w:pPr>
        <w:pStyle w:val="Nagwek1"/>
        <w:numPr>
          <w:ilvl w:val="0"/>
          <w:numId w:val="0"/>
        </w:numPr>
        <w:jc w:val="both"/>
        <w:rPr>
          <w:rFonts w:asciiTheme="minorHAnsi" w:hAnsiTheme="minorHAnsi"/>
          <w:sz w:val="24"/>
          <w:szCs w:val="24"/>
        </w:rPr>
      </w:pPr>
      <w:r w:rsidRPr="000024DF">
        <w:rPr>
          <w:rFonts w:asciiTheme="minorHAnsi" w:hAnsiTheme="minorHAnsi"/>
          <w:sz w:val="24"/>
          <w:szCs w:val="24"/>
        </w:rPr>
        <w:t>Pytania odnośnie kryteriów oceny:</w:t>
      </w:r>
    </w:p>
    <w:p w:rsidR="000024DF" w:rsidRPr="000024DF" w:rsidRDefault="000024DF" w:rsidP="006A00CA">
      <w:pPr>
        <w:pStyle w:val="Nagwek1"/>
        <w:numPr>
          <w:ilvl w:val="0"/>
          <w:numId w:val="0"/>
        </w:numPr>
        <w:jc w:val="both"/>
        <w:rPr>
          <w:rFonts w:asciiTheme="minorHAnsi" w:hAnsiTheme="minorHAnsi"/>
          <w:sz w:val="24"/>
          <w:szCs w:val="24"/>
        </w:rPr>
      </w:pPr>
      <w:r w:rsidRPr="000024DF">
        <w:rPr>
          <w:rFonts w:asciiTheme="minorHAnsi" w:hAnsiTheme="minorHAnsi"/>
          <w:sz w:val="24"/>
          <w:szCs w:val="24"/>
        </w:rPr>
        <w:t>Pytanie 1:</w:t>
      </w:r>
    </w:p>
    <w:p w:rsidR="000024DF" w:rsidRPr="000024DF" w:rsidRDefault="000024DF" w:rsidP="006A00CA">
      <w:pPr>
        <w:jc w:val="both"/>
        <w:rPr>
          <w:sz w:val="24"/>
          <w:szCs w:val="24"/>
        </w:rPr>
      </w:pPr>
      <w:r w:rsidRPr="000024DF">
        <w:rPr>
          <w:sz w:val="24"/>
          <w:szCs w:val="24"/>
        </w:rPr>
        <w:t>W związku z kryterium "Wsparcie udzielane przez przedsiębiorstwa usług energetycznych (ESCO) - Premiowane będą projekty realizujące przedsięwzięcie przy udziale ESCO", uprzejmie proszę o udzielenie odpowiedzi:</w:t>
      </w:r>
      <w:r w:rsidRPr="000024DF">
        <w:rPr>
          <w:sz w:val="24"/>
          <w:szCs w:val="24"/>
        </w:rPr>
        <w:br/>
        <w:t>Czy przedsięwzięcie przy udziale ESCO jest rozumiane: "dla całości projektu", tj. łącznie dla wszystkich elementów składających się na projekt  np. termomodernizacja +energooszczędne oświetlenie +OZE?</w:t>
      </w:r>
      <w:r w:rsidRPr="000024DF">
        <w:rPr>
          <w:sz w:val="24"/>
          <w:szCs w:val="24"/>
        </w:rPr>
        <w:br/>
        <w:t xml:space="preserve">Czy przedsięwzięcie przy udziale ESCO może być realizowane dla wybranego elementu z projekt np. OZE+ termomodernizacja+ w formule ESCO- energooszczędne oświetlenie? </w:t>
      </w:r>
    </w:p>
    <w:p w:rsidR="000024DF" w:rsidRPr="000024DF" w:rsidRDefault="000024DF" w:rsidP="006A00CA">
      <w:pPr>
        <w:pStyle w:val="Nagwek1"/>
        <w:numPr>
          <w:ilvl w:val="0"/>
          <w:numId w:val="0"/>
        </w:numPr>
        <w:jc w:val="both"/>
        <w:rPr>
          <w:rFonts w:ascii="Calibri" w:hAnsi="Calibri"/>
          <w:color w:val="1F497D"/>
          <w:sz w:val="24"/>
          <w:szCs w:val="24"/>
          <w:lang w:eastAsia="en-US"/>
        </w:rPr>
      </w:pPr>
      <w:r w:rsidRPr="000024DF">
        <w:rPr>
          <w:rFonts w:asciiTheme="minorHAnsi" w:hAnsiTheme="minorHAnsi"/>
          <w:sz w:val="24"/>
          <w:szCs w:val="24"/>
        </w:rPr>
        <w:t>Odpowiedź:</w:t>
      </w:r>
    </w:p>
    <w:p w:rsidR="000024DF" w:rsidRPr="000024DF" w:rsidRDefault="000024DF" w:rsidP="006A00CA">
      <w:pPr>
        <w:jc w:val="both"/>
        <w:rPr>
          <w:rFonts w:ascii="Calibri" w:hAnsi="Calibri"/>
          <w:color w:val="1F497D"/>
          <w:sz w:val="24"/>
          <w:szCs w:val="24"/>
          <w:lang w:eastAsia="en-US"/>
        </w:rPr>
      </w:pPr>
      <w:r w:rsidRPr="000024DF">
        <w:rPr>
          <w:rFonts w:ascii="Calibri" w:hAnsi="Calibri"/>
          <w:color w:val="1F497D"/>
          <w:sz w:val="24"/>
          <w:szCs w:val="24"/>
          <w:lang w:eastAsia="en-US"/>
        </w:rPr>
        <w:t xml:space="preserve">Zgodnie z treścią Regulaminu konkursu, przedsiębiorstwo ESCO występuje jako partner w projekcie. Ponadto żaden z zapisów Regulaminu konkursu oraz SZOOP nie warunkuje tego czy Wnioskodawca ma realizować wszystkie czy jedynie wybrane zadania przewidziane projektem przy udziale partnera. Kwestie zakresu i rodzaju realizowanych przez Lidera i Partnera działań reguluje porozumienie/umowa zawarta na rzecz wspólnej realizacji projektu, stanowiąca załącznik do wniosku o dofinansowanie. Dokument ten będzie weryfikowany na etapie oceny projektu. </w:t>
      </w:r>
    </w:p>
    <w:p w:rsidR="000024DF" w:rsidRPr="000024DF" w:rsidRDefault="000024DF" w:rsidP="006A00CA">
      <w:pPr>
        <w:jc w:val="both"/>
        <w:rPr>
          <w:rFonts w:ascii="Calibri" w:hAnsi="Calibri"/>
          <w:color w:val="1F497D"/>
          <w:sz w:val="24"/>
          <w:szCs w:val="24"/>
          <w:lang w:eastAsia="en-US"/>
        </w:rPr>
      </w:pPr>
      <w:r w:rsidRPr="000024DF">
        <w:rPr>
          <w:rFonts w:ascii="Calibri" w:hAnsi="Calibri"/>
          <w:color w:val="1F497D"/>
          <w:sz w:val="24"/>
          <w:szCs w:val="24"/>
          <w:lang w:eastAsia="en-US"/>
        </w:rPr>
        <w:t xml:space="preserve">W związku z powyższym, partnerstwo zawarte w celu wspólnej realizacji projektu musi spełniać warunki wskazane w art. 33 Ustawy wdrożeniowej. </w:t>
      </w:r>
    </w:p>
    <w:p w:rsidR="000024DF" w:rsidRPr="000024DF" w:rsidRDefault="000024DF" w:rsidP="006A00CA">
      <w:pPr>
        <w:jc w:val="both"/>
        <w:rPr>
          <w:rFonts w:ascii="Calibri" w:hAnsi="Calibri"/>
          <w:color w:val="1F497D"/>
          <w:sz w:val="24"/>
          <w:szCs w:val="24"/>
          <w:lang w:eastAsia="en-US"/>
        </w:rPr>
      </w:pPr>
      <w:r w:rsidRPr="000024DF">
        <w:rPr>
          <w:rFonts w:ascii="Calibri" w:hAnsi="Calibri"/>
          <w:color w:val="1F497D"/>
          <w:sz w:val="24"/>
          <w:szCs w:val="24"/>
          <w:lang w:eastAsia="en-US"/>
        </w:rPr>
        <w:t>Należy pamiętać, iż wybór partnerów jest dokonywany przed złożeniem wniosku o</w:t>
      </w:r>
      <w:r w:rsidR="00EA5BD7">
        <w:rPr>
          <w:rFonts w:ascii="Calibri" w:hAnsi="Calibri"/>
          <w:color w:val="1F497D"/>
          <w:sz w:val="24"/>
          <w:szCs w:val="24"/>
          <w:lang w:eastAsia="en-US"/>
        </w:rPr>
        <w:t> </w:t>
      </w:r>
      <w:r w:rsidRPr="000024DF">
        <w:rPr>
          <w:rFonts w:ascii="Calibri" w:hAnsi="Calibri"/>
          <w:color w:val="1F497D"/>
          <w:sz w:val="24"/>
          <w:szCs w:val="24"/>
          <w:lang w:eastAsia="en-US"/>
        </w:rPr>
        <w:t>dofinansowanie projektu partnerskiego.</w:t>
      </w:r>
    </w:p>
    <w:p w:rsidR="000024DF" w:rsidRPr="000024DF" w:rsidRDefault="000024DF" w:rsidP="006A00CA">
      <w:pPr>
        <w:jc w:val="both"/>
        <w:rPr>
          <w:rFonts w:ascii="Calibri" w:hAnsi="Calibri"/>
          <w:color w:val="1F497D"/>
          <w:sz w:val="24"/>
          <w:szCs w:val="24"/>
          <w:lang w:eastAsia="en-US"/>
        </w:rPr>
      </w:pPr>
      <w:r w:rsidRPr="000024DF">
        <w:rPr>
          <w:rFonts w:ascii="Calibri" w:hAnsi="Calibri"/>
          <w:color w:val="1F497D"/>
          <w:sz w:val="24"/>
          <w:szCs w:val="24"/>
          <w:lang w:eastAsia="en-US"/>
        </w:rPr>
        <w:t>W przypadku realizowania inwestycji w partnerstwie z przed</w:t>
      </w:r>
      <w:r w:rsidR="00EA5BD7">
        <w:rPr>
          <w:rFonts w:ascii="Calibri" w:hAnsi="Calibri"/>
          <w:color w:val="1F497D"/>
          <w:sz w:val="24"/>
          <w:szCs w:val="24"/>
          <w:lang w:eastAsia="en-US"/>
        </w:rPr>
        <w:t>siębiorstwem typu ESCO należy w </w:t>
      </w:r>
      <w:r w:rsidRPr="000024DF">
        <w:rPr>
          <w:rFonts w:ascii="Calibri" w:hAnsi="Calibri"/>
          <w:color w:val="1F497D"/>
          <w:sz w:val="24"/>
          <w:szCs w:val="24"/>
          <w:lang w:eastAsia="en-US"/>
        </w:rPr>
        <w:t>generatorze wniosku zaznaczyć obie opcje: „projekt partnerski” oraz „partnerstwo publiczno – prywatne”.</w:t>
      </w:r>
    </w:p>
    <w:p w:rsidR="000024DF" w:rsidRPr="000024DF" w:rsidRDefault="000024DF" w:rsidP="006A00CA">
      <w:pPr>
        <w:jc w:val="both"/>
        <w:rPr>
          <w:rFonts w:ascii="Calibri" w:hAnsi="Calibri"/>
          <w:color w:val="1F497D"/>
          <w:sz w:val="24"/>
          <w:szCs w:val="24"/>
          <w:lang w:eastAsia="en-US"/>
        </w:rPr>
      </w:pPr>
      <w:r w:rsidRPr="000024DF">
        <w:rPr>
          <w:rFonts w:ascii="Calibri" w:hAnsi="Calibri"/>
          <w:color w:val="1F497D"/>
          <w:sz w:val="24"/>
          <w:szCs w:val="24"/>
          <w:lang w:eastAsia="en-US"/>
        </w:rPr>
        <w:t>Należy zwrócić uwagę na fakt, iż w sytuacji gdy projekt dotyczyć będzie inwestycji infrastrukturalnej tj. budowy/przebudowy/remontu obiektu budowlanego lub wyposażenia go w urządzenia podwyższające wartość lub użyteczność sk</w:t>
      </w:r>
      <w:r w:rsidR="00EA5BD7">
        <w:rPr>
          <w:rFonts w:ascii="Calibri" w:hAnsi="Calibri"/>
          <w:color w:val="1F497D"/>
          <w:sz w:val="24"/>
          <w:szCs w:val="24"/>
          <w:lang w:eastAsia="en-US"/>
        </w:rPr>
        <w:t>ładnika majątkowego połączone z </w:t>
      </w:r>
      <w:r w:rsidRPr="000024DF">
        <w:rPr>
          <w:rFonts w:ascii="Calibri" w:hAnsi="Calibri"/>
          <w:color w:val="1F497D"/>
          <w:sz w:val="24"/>
          <w:szCs w:val="24"/>
          <w:lang w:eastAsia="en-US"/>
        </w:rPr>
        <w:t>utrzymywaniem lub zarządzaniem przedmiotem tej inwestycji za wynagrodzeniem, wtedy projekt ten będzie stanowił projekt hybrydowy. Wybór partnera spoza sektora finansów publicznych, w celu wspólnej realizacji projektu hybrydowego, musi spełniać odrębne warunki określone w art. 34 pkt. 1 – 3 Ustawy wdrożeniowej.</w:t>
      </w:r>
    </w:p>
    <w:p w:rsidR="006F6AF3" w:rsidRPr="000024DF" w:rsidRDefault="006F6AF3" w:rsidP="006A00CA">
      <w:pPr>
        <w:pStyle w:val="Nagwek1"/>
        <w:numPr>
          <w:ilvl w:val="0"/>
          <w:numId w:val="0"/>
        </w:numPr>
        <w:jc w:val="both"/>
        <w:rPr>
          <w:rFonts w:asciiTheme="minorHAnsi" w:hAnsiTheme="minorHAnsi"/>
          <w:sz w:val="24"/>
          <w:szCs w:val="24"/>
        </w:rPr>
      </w:pPr>
      <w:r w:rsidRPr="000024DF">
        <w:rPr>
          <w:rFonts w:asciiTheme="minorHAnsi" w:hAnsiTheme="minorHAnsi"/>
          <w:sz w:val="24"/>
          <w:szCs w:val="24"/>
        </w:rPr>
        <w:lastRenderedPageBreak/>
        <w:t>Pytanie</w:t>
      </w:r>
      <w:r w:rsidR="000024DF" w:rsidRPr="000024DF">
        <w:rPr>
          <w:rFonts w:asciiTheme="minorHAnsi" w:hAnsiTheme="minorHAnsi"/>
          <w:sz w:val="24"/>
          <w:szCs w:val="24"/>
        </w:rPr>
        <w:t xml:space="preserve"> 2</w:t>
      </w:r>
      <w:r w:rsidRPr="000024DF">
        <w:rPr>
          <w:rFonts w:asciiTheme="minorHAnsi" w:hAnsiTheme="minorHAnsi"/>
          <w:sz w:val="24"/>
          <w:szCs w:val="24"/>
        </w:rPr>
        <w:t>:</w:t>
      </w:r>
    </w:p>
    <w:p w:rsidR="006F6AF3" w:rsidRPr="000024DF" w:rsidRDefault="006F6AF3" w:rsidP="006A00CA">
      <w:pPr>
        <w:jc w:val="both"/>
        <w:rPr>
          <w:sz w:val="24"/>
          <w:szCs w:val="24"/>
        </w:rPr>
      </w:pPr>
      <w:r w:rsidRPr="000024DF">
        <w:rPr>
          <w:rFonts w:ascii="Calibri" w:hAnsi="Calibri"/>
          <w:color w:val="1F497D"/>
          <w:sz w:val="24"/>
          <w:szCs w:val="24"/>
          <w:lang w:eastAsia="en-US"/>
        </w:rPr>
        <w:t>Czy</w:t>
      </w:r>
      <w:r w:rsidRPr="000024DF">
        <w:rPr>
          <w:sz w:val="24"/>
          <w:szCs w:val="24"/>
        </w:rPr>
        <w:t xml:space="preserve"> projekt musi być zgodny i wynikać z Planu Gospodarki Niskoemisyjnej. Czy zadanie to musi być dosłownie wpisane w PGN czy wystarczy, że jest jednym elementem z ogólnego zadania jakim jest: Sukcesywna termomodernizacja pozostałych jednostek oświatowych – 7 szt.</w:t>
      </w:r>
    </w:p>
    <w:p w:rsidR="006F6AF3" w:rsidRPr="000024DF" w:rsidRDefault="006F6AF3" w:rsidP="006A00CA">
      <w:pPr>
        <w:pStyle w:val="Nagwek1"/>
        <w:numPr>
          <w:ilvl w:val="0"/>
          <w:numId w:val="0"/>
        </w:numPr>
        <w:jc w:val="both"/>
        <w:rPr>
          <w:rFonts w:asciiTheme="minorHAnsi" w:hAnsiTheme="minorHAnsi"/>
          <w:sz w:val="24"/>
          <w:szCs w:val="24"/>
        </w:rPr>
      </w:pPr>
      <w:r w:rsidRPr="000024DF">
        <w:rPr>
          <w:rFonts w:asciiTheme="minorHAnsi" w:hAnsiTheme="minorHAnsi"/>
          <w:sz w:val="24"/>
          <w:szCs w:val="24"/>
        </w:rPr>
        <w:t>Odpowiedź:</w:t>
      </w:r>
    </w:p>
    <w:p w:rsidR="006F6AF3" w:rsidRPr="000024DF" w:rsidRDefault="006F6AF3" w:rsidP="006A00CA">
      <w:pPr>
        <w:jc w:val="both"/>
        <w:rPr>
          <w:rFonts w:ascii="Calibri" w:hAnsi="Calibri"/>
          <w:b/>
          <w:bCs/>
          <w:color w:val="1F497D"/>
          <w:sz w:val="24"/>
          <w:szCs w:val="24"/>
          <w:lang w:eastAsia="en-US"/>
        </w:rPr>
      </w:pPr>
      <w:r w:rsidRPr="000024DF">
        <w:rPr>
          <w:rFonts w:ascii="Calibri" w:hAnsi="Calibri"/>
          <w:color w:val="1F497D"/>
          <w:sz w:val="24"/>
          <w:szCs w:val="24"/>
          <w:lang w:eastAsia="en-US"/>
        </w:rPr>
        <w:t xml:space="preserve">W odpowiedzi na zadane pytanie, informuję, że inwestycja realizowana w ramach projektu musi wynikać z Planu Gospodarki Niskoemisyjnej, co weryfikowane będzie m.in. na podstawie kryteriów merytorycznych szczegółowych np. Inwestycja wynikająca z Planu Gospodarki Niskoemisyjnej i Ograniczenie emisji zanieczyszczeń.  Spełnienie powyższych kryteriów weryfikowane będzie na podstawie zapisów ujętych w m.in. PGN, co </w:t>
      </w:r>
      <w:r w:rsidRPr="000024DF">
        <w:rPr>
          <w:rFonts w:ascii="Calibri" w:hAnsi="Calibri"/>
          <w:b/>
          <w:bCs/>
          <w:color w:val="1F497D"/>
          <w:sz w:val="24"/>
          <w:szCs w:val="24"/>
          <w:lang w:eastAsia="en-US"/>
        </w:rPr>
        <w:t>skutkuje wykazaniem planowanego zadania w sposób szczegółowy, umożliwiający jasną identyfikację realizowanego zadania wraz z poziomem redukcji emisji gazów cieplarnianych mierzonej jako ekwiwalent CO2.</w:t>
      </w:r>
    </w:p>
    <w:p w:rsidR="006F6AF3" w:rsidRPr="000024DF" w:rsidRDefault="006F6AF3" w:rsidP="006A00CA">
      <w:pPr>
        <w:jc w:val="both"/>
        <w:rPr>
          <w:rFonts w:ascii="Calibri" w:hAnsi="Calibri"/>
          <w:color w:val="1F497D"/>
          <w:sz w:val="24"/>
          <w:szCs w:val="24"/>
          <w:lang w:eastAsia="en-US"/>
        </w:rPr>
      </w:pPr>
      <w:r w:rsidRPr="000024DF">
        <w:rPr>
          <w:rFonts w:ascii="Calibri" w:hAnsi="Calibri"/>
          <w:color w:val="1F497D"/>
          <w:sz w:val="24"/>
          <w:szCs w:val="24"/>
          <w:lang w:eastAsia="en-US"/>
        </w:rPr>
        <w:t xml:space="preserve">W związku z powyższym PGN oraz pozostała dokumentacja projektowa (np. audyt energetyczny) </w:t>
      </w:r>
      <w:r w:rsidRPr="000024DF">
        <w:rPr>
          <w:rFonts w:ascii="Calibri" w:hAnsi="Calibri"/>
          <w:b/>
          <w:bCs/>
          <w:color w:val="1F497D"/>
          <w:sz w:val="24"/>
          <w:szCs w:val="24"/>
          <w:lang w:eastAsia="en-US"/>
        </w:rPr>
        <w:t xml:space="preserve">powinny być ze sobą spójne i odnosić się wprost do zadania objętego projektem, </w:t>
      </w:r>
      <w:r w:rsidRPr="000024DF">
        <w:rPr>
          <w:rFonts w:ascii="Calibri" w:hAnsi="Calibri"/>
          <w:color w:val="1F497D"/>
          <w:sz w:val="24"/>
          <w:szCs w:val="24"/>
          <w:lang w:eastAsia="en-US"/>
        </w:rPr>
        <w:t>umożliwiając jasną identyfikację wskaźnika redukcji emisji CO2 dla danej inwestycji objętej projektem.   </w:t>
      </w:r>
    </w:p>
    <w:p w:rsidR="006A00CA" w:rsidRPr="000024DF" w:rsidRDefault="006A00CA" w:rsidP="006A00CA">
      <w:pPr>
        <w:pStyle w:val="Nagwek1"/>
        <w:numPr>
          <w:ilvl w:val="0"/>
          <w:numId w:val="0"/>
        </w:numPr>
        <w:jc w:val="both"/>
        <w:rPr>
          <w:rFonts w:asciiTheme="minorHAnsi" w:hAnsiTheme="minorHAnsi"/>
          <w:sz w:val="24"/>
          <w:szCs w:val="24"/>
        </w:rPr>
      </w:pPr>
      <w:r w:rsidRPr="000024DF">
        <w:rPr>
          <w:rFonts w:asciiTheme="minorHAnsi" w:hAnsiTheme="minorHAnsi"/>
          <w:sz w:val="24"/>
          <w:szCs w:val="24"/>
        </w:rPr>
        <w:t xml:space="preserve">Pytanie </w:t>
      </w:r>
      <w:r>
        <w:rPr>
          <w:rFonts w:asciiTheme="minorHAnsi" w:hAnsiTheme="minorHAnsi"/>
          <w:sz w:val="24"/>
          <w:szCs w:val="24"/>
        </w:rPr>
        <w:t>3</w:t>
      </w:r>
      <w:r w:rsidRPr="000024DF">
        <w:rPr>
          <w:rFonts w:asciiTheme="minorHAnsi" w:hAnsiTheme="minorHAnsi"/>
          <w:sz w:val="24"/>
          <w:szCs w:val="24"/>
        </w:rPr>
        <w:t>:</w:t>
      </w:r>
    </w:p>
    <w:p w:rsidR="006A00CA" w:rsidRPr="006A00CA" w:rsidRDefault="006A00CA" w:rsidP="006A00CA">
      <w:pPr>
        <w:jc w:val="both"/>
        <w:rPr>
          <w:sz w:val="24"/>
          <w:szCs w:val="24"/>
        </w:rPr>
      </w:pPr>
      <w:r w:rsidRPr="006A00CA">
        <w:rPr>
          <w:sz w:val="24"/>
          <w:szCs w:val="24"/>
        </w:rPr>
        <w:t xml:space="preserve">„Czy inwestor ma prawo zarabiać na sprzedaży energii, jeśli instalacja wytwórcza (fotowoltaiczna) zostanie sfinansowana ze środków unijnych?” </w:t>
      </w:r>
    </w:p>
    <w:p w:rsidR="006A00CA" w:rsidRPr="000024DF" w:rsidRDefault="006A00CA" w:rsidP="006A00CA">
      <w:pPr>
        <w:pStyle w:val="Nagwek1"/>
        <w:numPr>
          <w:ilvl w:val="0"/>
          <w:numId w:val="0"/>
        </w:numPr>
        <w:jc w:val="both"/>
        <w:rPr>
          <w:rFonts w:asciiTheme="minorHAnsi" w:hAnsiTheme="minorHAnsi"/>
          <w:sz w:val="24"/>
          <w:szCs w:val="24"/>
        </w:rPr>
      </w:pPr>
      <w:r w:rsidRPr="000024DF">
        <w:rPr>
          <w:rFonts w:asciiTheme="minorHAnsi" w:hAnsiTheme="minorHAnsi"/>
          <w:sz w:val="24"/>
          <w:szCs w:val="24"/>
        </w:rPr>
        <w:t>Odpowiedź:</w:t>
      </w:r>
    </w:p>
    <w:p w:rsidR="006A00CA" w:rsidRPr="006A00CA" w:rsidRDefault="006A00CA" w:rsidP="006A00CA">
      <w:pPr>
        <w:jc w:val="both"/>
        <w:rPr>
          <w:rFonts w:ascii="Calibri" w:hAnsi="Calibri"/>
          <w:color w:val="1F497D"/>
          <w:sz w:val="24"/>
          <w:szCs w:val="24"/>
          <w:lang w:eastAsia="en-US"/>
        </w:rPr>
      </w:pPr>
      <w:r w:rsidRPr="006A00CA">
        <w:rPr>
          <w:rFonts w:ascii="Calibri" w:hAnsi="Calibri"/>
          <w:color w:val="1F497D"/>
          <w:sz w:val="24"/>
          <w:szCs w:val="24"/>
          <w:lang w:eastAsia="en-US"/>
        </w:rPr>
        <w:t xml:space="preserve">Podstawowym celem poddziałania 3.2.2 Efektywność energetyczna w budynkach publicznych Aglomeracji Opolskiej jest zwiększenie efektywności energetycznej w sektorze publicznym poprzez zmniejszenie rocznego zużycia energii pierwotnej. Zgodnie z zapisami SZOOP, projekty realizowane w ramach ww. poddziałania nie mają służyć magazynowaniu, przesyłowi i sprzedaży wytworzonej energii. </w:t>
      </w:r>
    </w:p>
    <w:p w:rsidR="006A00CA" w:rsidRPr="006A00CA" w:rsidRDefault="006A00CA" w:rsidP="006A00CA">
      <w:pPr>
        <w:jc w:val="both"/>
        <w:rPr>
          <w:rFonts w:ascii="Calibri" w:hAnsi="Calibri"/>
          <w:color w:val="1F497D"/>
          <w:sz w:val="24"/>
          <w:szCs w:val="24"/>
          <w:lang w:eastAsia="en-US"/>
        </w:rPr>
      </w:pPr>
      <w:r w:rsidRPr="006A00CA">
        <w:rPr>
          <w:rFonts w:ascii="Calibri" w:hAnsi="Calibri"/>
          <w:color w:val="1F497D"/>
          <w:sz w:val="24"/>
          <w:szCs w:val="24"/>
          <w:lang w:eastAsia="en-US"/>
        </w:rPr>
        <w:t xml:space="preserve">Zarówno konieczność budowy instalacji wytwórczych OZE (np. fotowoltanicznej) jak i ich rodzaj, wielkość oraz moc produkcyjna musi wynikać z przeprowadzonego audytu energetycznego dla budynku publicznego, w którym realizowany będzie projekt. Instalacja OZE powinna stanowić integralną część funkcjonowania ww. obiektu. Należy mieć także na uwadze, że instalacja OZE musi spełniać kryterium efektywności ekonomicznej tj. przedsięwzięcie powinno być opłacalne kosztowo i jednocześnie osiągać efekty społeczno – gospodarcze (w tym zmniejszenie kosztów zużycia paliw) w stosunku do planowanych nakładów finansowych. </w:t>
      </w:r>
    </w:p>
    <w:p w:rsidR="006A00CA" w:rsidRPr="006A00CA" w:rsidRDefault="006A00CA" w:rsidP="006A00CA">
      <w:pPr>
        <w:jc w:val="both"/>
        <w:rPr>
          <w:rFonts w:ascii="Calibri" w:hAnsi="Calibri"/>
          <w:color w:val="1F497D"/>
          <w:sz w:val="24"/>
          <w:szCs w:val="24"/>
          <w:lang w:eastAsia="en-US"/>
        </w:rPr>
      </w:pPr>
      <w:r w:rsidRPr="006A00CA">
        <w:rPr>
          <w:rFonts w:ascii="Calibri" w:hAnsi="Calibri"/>
          <w:color w:val="1F497D"/>
          <w:sz w:val="24"/>
          <w:szCs w:val="24"/>
          <w:lang w:eastAsia="en-US"/>
        </w:rPr>
        <w:t>Jednocześnie należy zaznaczyć, iż zgodnie z zapisami Regulaminu Konkursu oraz SZOOP, w ramach poddziałania 3.2.2 Efektywność energetyczna w budynkach publicznych Aglomeracji Opolskiej przewidziano występowanie pomocy publicznej. W takim przypadku zastosowanie mieć będzie Rozporządzenie Ministra Infrastruktury i Rozwoju z dnia 28 sierpnia 2015 r. w sprawie udzielania pomocy na inwestycje wspierające efektywność energetyczną w ramach regionalnych programów operacyjnych na lata 2014 – 2020 (Dz. U. poz. 1363).</w:t>
      </w:r>
    </w:p>
    <w:p w:rsidR="006A00CA" w:rsidRDefault="006A00CA" w:rsidP="006A00CA">
      <w:pPr>
        <w:pStyle w:val="Nagwek1"/>
        <w:numPr>
          <w:ilvl w:val="0"/>
          <w:numId w:val="0"/>
        </w:numPr>
        <w:jc w:val="both"/>
        <w:rPr>
          <w:rFonts w:asciiTheme="minorHAnsi" w:hAnsiTheme="minorHAnsi"/>
          <w:sz w:val="24"/>
          <w:szCs w:val="24"/>
        </w:rPr>
      </w:pPr>
      <w:r w:rsidRPr="000024DF">
        <w:rPr>
          <w:rFonts w:asciiTheme="minorHAnsi" w:hAnsiTheme="minorHAnsi"/>
          <w:sz w:val="24"/>
          <w:szCs w:val="24"/>
        </w:rPr>
        <w:lastRenderedPageBreak/>
        <w:t xml:space="preserve">Pytanie </w:t>
      </w:r>
      <w:r>
        <w:rPr>
          <w:rFonts w:asciiTheme="minorHAnsi" w:hAnsiTheme="minorHAnsi"/>
          <w:sz w:val="24"/>
          <w:szCs w:val="24"/>
        </w:rPr>
        <w:t>4</w:t>
      </w:r>
      <w:r w:rsidRPr="000024DF">
        <w:rPr>
          <w:rFonts w:asciiTheme="minorHAnsi" w:hAnsiTheme="minorHAnsi"/>
          <w:sz w:val="24"/>
          <w:szCs w:val="24"/>
        </w:rPr>
        <w:t>:</w:t>
      </w:r>
    </w:p>
    <w:p w:rsidR="006A00CA" w:rsidRPr="006A00CA" w:rsidRDefault="006A00CA" w:rsidP="006A00CA">
      <w:pPr>
        <w:jc w:val="both"/>
        <w:rPr>
          <w:sz w:val="24"/>
        </w:rPr>
      </w:pPr>
      <w:r w:rsidRPr="006A00CA">
        <w:rPr>
          <w:sz w:val="24"/>
        </w:rPr>
        <w:t>Czy dla działania 3.2.2. Efektywność energetyczna w budynkach publicznych Aglomeracji Opolskiej konieczne jest przeprowadzenie analizy popytu - Punkt D1.</w:t>
      </w:r>
    </w:p>
    <w:p w:rsidR="006A00CA" w:rsidRPr="000024DF" w:rsidRDefault="006A00CA" w:rsidP="006A00CA">
      <w:pPr>
        <w:pStyle w:val="Nagwek1"/>
        <w:numPr>
          <w:ilvl w:val="0"/>
          <w:numId w:val="0"/>
        </w:numPr>
        <w:jc w:val="both"/>
        <w:rPr>
          <w:rFonts w:asciiTheme="minorHAnsi" w:hAnsiTheme="minorHAnsi"/>
          <w:sz w:val="24"/>
          <w:szCs w:val="24"/>
        </w:rPr>
      </w:pPr>
      <w:r w:rsidRPr="000024DF">
        <w:rPr>
          <w:rFonts w:asciiTheme="minorHAnsi" w:hAnsiTheme="minorHAnsi"/>
          <w:sz w:val="24"/>
          <w:szCs w:val="24"/>
        </w:rPr>
        <w:t>Odpowiedź:</w:t>
      </w:r>
    </w:p>
    <w:p w:rsidR="006A00CA" w:rsidRPr="006A00CA" w:rsidRDefault="006A00CA" w:rsidP="006A00CA">
      <w:pPr>
        <w:jc w:val="both"/>
        <w:rPr>
          <w:rFonts w:ascii="Calibri" w:hAnsi="Calibri"/>
          <w:color w:val="1F497D"/>
          <w:sz w:val="24"/>
          <w:szCs w:val="24"/>
          <w:lang w:eastAsia="en-US"/>
        </w:rPr>
      </w:pPr>
      <w:r w:rsidRPr="006A00CA">
        <w:rPr>
          <w:rFonts w:ascii="Calibri" w:hAnsi="Calibri"/>
          <w:color w:val="1F497D"/>
          <w:sz w:val="24"/>
          <w:szCs w:val="24"/>
          <w:lang w:eastAsia="en-US"/>
        </w:rPr>
        <w:t>Z</w:t>
      </w:r>
      <w:r w:rsidRPr="006A00CA">
        <w:rPr>
          <w:rFonts w:ascii="Calibri" w:hAnsi="Calibri"/>
          <w:color w:val="1F497D"/>
          <w:sz w:val="24"/>
          <w:szCs w:val="24"/>
          <w:lang w:eastAsia="en-US"/>
        </w:rPr>
        <w:t xml:space="preserve">godnie z zapisami SWI w punkcie D1 należy zidentyfikować i ilościowo określić społeczne zapotrzebowanie na realizację przedmiotowej inwestycji. W analizie należy uwzględnić zarówno bieżący (w oparciu o aktualne dane) jak również prognozowany popyt (w oparciu o prognozy uwzględniające m.in. wskaźniki makroekonomiczne i społeczne). Analizę prognozowanego popytu należy przeprowadzić dla scenariusza z inwestycją oraz bez inwestycji. Ponadto, analiza ta powinna odwoływać się do kwestii bieżącego oraz przyszłego zapotrzebowania inwestycji na zasoby, przewidywanego rozwoju infrastruktury oraz efektu sieciowego (jeżeli występuje lub może wystąpić w wyniku realizacji inwestycji). </w:t>
      </w:r>
    </w:p>
    <w:p w:rsidR="006F6AF3" w:rsidRPr="006A00CA" w:rsidRDefault="006A00CA" w:rsidP="006A00CA">
      <w:pPr>
        <w:jc w:val="both"/>
        <w:rPr>
          <w:rFonts w:ascii="Calibri" w:hAnsi="Calibri"/>
          <w:color w:val="1F497D"/>
          <w:sz w:val="24"/>
          <w:szCs w:val="24"/>
          <w:lang w:eastAsia="en-US"/>
        </w:rPr>
      </w:pPr>
      <w:r w:rsidRPr="006A00CA">
        <w:rPr>
          <w:rFonts w:ascii="Calibri" w:hAnsi="Calibri"/>
          <w:color w:val="1F497D"/>
          <w:sz w:val="24"/>
          <w:szCs w:val="24"/>
          <w:lang w:eastAsia="en-US"/>
        </w:rPr>
        <w:t>Reasumując w niniejszym punkcie należy opisać np. kto będzie bezpośrednim beneficjentem danego projektu i jak zwiększy się społeczne zapotrzebowanie na realizację danego przedsięwzięcia (np. ilość przebywających osób).</w:t>
      </w:r>
    </w:p>
    <w:p w:rsidR="00DF5C07" w:rsidRDefault="00DF5C07" w:rsidP="00DF5C07">
      <w:pPr>
        <w:pStyle w:val="Nagwek1"/>
        <w:numPr>
          <w:ilvl w:val="0"/>
          <w:numId w:val="0"/>
        </w:numPr>
        <w:jc w:val="both"/>
        <w:rPr>
          <w:rFonts w:asciiTheme="minorHAnsi" w:hAnsiTheme="minorHAnsi"/>
          <w:sz w:val="24"/>
          <w:szCs w:val="24"/>
        </w:rPr>
      </w:pPr>
      <w:r w:rsidRPr="000024DF">
        <w:rPr>
          <w:rFonts w:asciiTheme="minorHAnsi" w:hAnsiTheme="minorHAnsi"/>
          <w:sz w:val="24"/>
          <w:szCs w:val="24"/>
        </w:rPr>
        <w:t xml:space="preserve">Pytanie </w:t>
      </w:r>
      <w:r>
        <w:rPr>
          <w:rFonts w:asciiTheme="minorHAnsi" w:hAnsiTheme="minorHAnsi"/>
          <w:sz w:val="24"/>
          <w:szCs w:val="24"/>
        </w:rPr>
        <w:t>5</w:t>
      </w:r>
      <w:r w:rsidRPr="000024DF">
        <w:rPr>
          <w:rFonts w:asciiTheme="minorHAnsi" w:hAnsiTheme="minorHAnsi"/>
          <w:sz w:val="24"/>
          <w:szCs w:val="24"/>
        </w:rPr>
        <w:t>:</w:t>
      </w:r>
    </w:p>
    <w:p w:rsidR="006A00CA" w:rsidRDefault="00DF5C07" w:rsidP="00DF5C07">
      <w:r>
        <w:t>P</w:t>
      </w:r>
      <w:r w:rsidR="006A00CA">
        <w:t>rojekt musi być zgodny i wynikać z Planu Gospodarki Niskoemisyjnej. Czy zadanie to musi być dosłownie wpisane w PGN czy wystarczy, że jest jednym elementem z ogólnego zadania jakim jest: Sukcesywna termomodernizacja pozostałych</w:t>
      </w:r>
      <w:r>
        <w:t xml:space="preserve"> </w:t>
      </w:r>
      <w:r w:rsidR="006A00CA">
        <w:t>jednostek oświatowych – 7 szt.</w:t>
      </w:r>
    </w:p>
    <w:p w:rsidR="00DF5C07" w:rsidRPr="000024DF" w:rsidRDefault="00DF5C07" w:rsidP="00DF5C07">
      <w:pPr>
        <w:pStyle w:val="Nagwek1"/>
        <w:numPr>
          <w:ilvl w:val="0"/>
          <w:numId w:val="0"/>
        </w:numPr>
        <w:jc w:val="both"/>
        <w:rPr>
          <w:rFonts w:asciiTheme="minorHAnsi" w:hAnsiTheme="minorHAnsi"/>
          <w:sz w:val="24"/>
          <w:szCs w:val="24"/>
        </w:rPr>
      </w:pPr>
      <w:r w:rsidRPr="000024DF">
        <w:rPr>
          <w:rFonts w:asciiTheme="minorHAnsi" w:hAnsiTheme="minorHAnsi"/>
          <w:sz w:val="24"/>
          <w:szCs w:val="24"/>
        </w:rPr>
        <w:t>Odpowiedź:</w:t>
      </w:r>
    </w:p>
    <w:p w:rsidR="00DF5C07" w:rsidRPr="00DF5C07" w:rsidRDefault="00DF5C07" w:rsidP="00DF5C07">
      <w:pPr>
        <w:jc w:val="both"/>
        <w:rPr>
          <w:rFonts w:ascii="Calibri" w:hAnsi="Calibri"/>
          <w:color w:val="1F497D"/>
          <w:sz w:val="24"/>
          <w:szCs w:val="24"/>
          <w:lang w:eastAsia="en-US"/>
        </w:rPr>
      </w:pPr>
      <w:r>
        <w:rPr>
          <w:rFonts w:ascii="Calibri" w:hAnsi="Calibri"/>
          <w:color w:val="1F497D"/>
          <w:sz w:val="24"/>
          <w:szCs w:val="24"/>
          <w:lang w:eastAsia="en-US"/>
        </w:rPr>
        <w:t>I</w:t>
      </w:r>
      <w:r w:rsidRPr="00DF5C07">
        <w:rPr>
          <w:rFonts w:ascii="Calibri" w:hAnsi="Calibri"/>
          <w:color w:val="1F497D"/>
          <w:sz w:val="24"/>
          <w:szCs w:val="24"/>
          <w:lang w:eastAsia="en-US"/>
        </w:rPr>
        <w:t>nwestycja realizowana w ramach projektu musi wynikać z Planu Gospodarki Niskoemisyjnej, co weryfikowane będzie m.in. na podstawie kryteriów merytorycznych szczegółowych np. Inwestycja wynikająca z Planu Gospodarki Niskoemisyjnej i Ograniczenie emisji zanieczyszczeń.  Spełnienie powyższych kryteriów weryfikowane będzie na podstawie zapisów ujętych w m.in. PGN, co skutkuje wykazaniem planowanego zadania w sposób szczegółowy, umożliwiający jasną identyfikację realizowanego zadania wraz z poziomem redukcji emisji gazów cieplarnianych mierzonej jako ekwiwalent CO2.</w:t>
      </w:r>
    </w:p>
    <w:p w:rsidR="00DF5C07" w:rsidRPr="00DF5C07" w:rsidRDefault="00DF5C07" w:rsidP="00DF5C07">
      <w:pPr>
        <w:jc w:val="both"/>
        <w:rPr>
          <w:rFonts w:ascii="Calibri" w:hAnsi="Calibri"/>
          <w:color w:val="1F497D"/>
          <w:sz w:val="24"/>
          <w:szCs w:val="24"/>
          <w:lang w:eastAsia="en-US"/>
        </w:rPr>
      </w:pPr>
      <w:r w:rsidRPr="00DF5C07">
        <w:rPr>
          <w:rFonts w:ascii="Calibri" w:hAnsi="Calibri"/>
          <w:color w:val="1F497D"/>
          <w:sz w:val="24"/>
          <w:szCs w:val="24"/>
          <w:lang w:eastAsia="en-US"/>
        </w:rPr>
        <w:t xml:space="preserve">W związku z powyższym PGN oraz pozostała dokumentacja projektowa (np. audyt energetyczny) powinny być ze sobą spójne i odnosić się wprost do zadania objętego projektem, umożliwiając jasną identyfikację wskaźnika redukcji emisji CO2 dla danej inwestycji objętej projektem. </w:t>
      </w:r>
    </w:p>
    <w:p w:rsidR="00DF5C07" w:rsidRPr="009C5715" w:rsidRDefault="00DF5C07" w:rsidP="00DF5C07">
      <w:pPr>
        <w:rPr>
          <w:b/>
          <w:bCs/>
          <w:color w:val="1F497D"/>
          <w:sz w:val="24"/>
          <w:szCs w:val="24"/>
        </w:rPr>
      </w:pPr>
    </w:p>
    <w:sectPr w:rsidR="00DF5C07" w:rsidRPr="009C5715" w:rsidSect="006A00CA">
      <w:footerReference w:type="default" r:id="rId7"/>
      <w:pgSz w:w="12240" w:h="15840"/>
      <w:pgMar w:top="993" w:right="1417" w:bottom="1276" w:left="1417" w:header="708" w:footer="0"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64845" w:rsidRDefault="00664845" w:rsidP="00F620D5">
      <w:pPr>
        <w:spacing w:after="0" w:line="240" w:lineRule="auto"/>
      </w:pPr>
      <w:r>
        <w:separator/>
      </w:r>
    </w:p>
  </w:endnote>
  <w:endnote w:type="continuationSeparator" w:id="0">
    <w:p w:rsidR="00664845" w:rsidRDefault="00664845" w:rsidP="00F620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620D5" w:rsidRDefault="00F620D5">
    <w:pPr>
      <w:pStyle w:val="Stopka"/>
      <w:jc w:val="center"/>
    </w:pPr>
    <w:r>
      <w:fldChar w:fldCharType="begin"/>
    </w:r>
    <w:r>
      <w:instrText>PAGE   \* MERGEFORMAT</w:instrText>
    </w:r>
    <w:r>
      <w:fldChar w:fldCharType="separate"/>
    </w:r>
    <w:r w:rsidR="00EA5BD7">
      <w:rPr>
        <w:noProof/>
      </w:rPr>
      <w:t>2</w:t>
    </w:r>
    <w:r>
      <w:fldChar w:fldCharType="end"/>
    </w:r>
  </w:p>
  <w:p w:rsidR="00F620D5" w:rsidRDefault="00F620D5">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64845" w:rsidRDefault="00664845" w:rsidP="00F620D5">
      <w:pPr>
        <w:spacing w:after="0" w:line="240" w:lineRule="auto"/>
      </w:pPr>
      <w:r>
        <w:separator/>
      </w:r>
    </w:p>
  </w:footnote>
  <w:footnote w:type="continuationSeparator" w:id="0">
    <w:p w:rsidR="00664845" w:rsidRDefault="00664845" w:rsidP="00F620D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395D9D"/>
    <w:multiLevelType w:val="hybridMultilevel"/>
    <w:tmpl w:val="5A5A9806"/>
    <w:lvl w:ilvl="0" w:tplc="04150019">
      <w:start w:val="1"/>
      <w:numFmt w:val="lowerLetter"/>
      <w:lvlText w:val="%1."/>
      <w:lvlJc w:val="left"/>
      <w:pPr>
        <w:ind w:left="2160" w:hanging="360"/>
      </w:pPr>
      <w:rPr>
        <w:rFonts w:cs="Times New Roman"/>
      </w:rPr>
    </w:lvl>
    <w:lvl w:ilvl="1" w:tplc="04150019" w:tentative="1">
      <w:start w:val="1"/>
      <w:numFmt w:val="lowerLetter"/>
      <w:lvlText w:val="%2."/>
      <w:lvlJc w:val="left"/>
      <w:pPr>
        <w:ind w:left="2880" w:hanging="360"/>
      </w:pPr>
      <w:rPr>
        <w:rFonts w:cs="Times New Roman"/>
      </w:rPr>
    </w:lvl>
    <w:lvl w:ilvl="2" w:tplc="0415001B" w:tentative="1">
      <w:start w:val="1"/>
      <w:numFmt w:val="lowerRoman"/>
      <w:lvlText w:val="%3."/>
      <w:lvlJc w:val="right"/>
      <w:pPr>
        <w:ind w:left="3600" w:hanging="180"/>
      </w:pPr>
      <w:rPr>
        <w:rFonts w:cs="Times New Roman"/>
      </w:rPr>
    </w:lvl>
    <w:lvl w:ilvl="3" w:tplc="0415000F" w:tentative="1">
      <w:start w:val="1"/>
      <w:numFmt w:val="decimal"/>
      <w:lvlText w:val="%4."/>
      <w:lvlJc w:val="left"/>
      <w:pPr>
        <w:ind w:left="4320" w:hanging="360"/>
      </w:pPr>
      <w:rPr>
        <w:rFonts w:cs="Times New Roman"/>
      </w:rPr>
    </w:lvl>
    <w:lvl w:ilvl="4" w:tplc="04150019" w:tentative="1">
      <w:start w:val="1"/>
      <w:numFmt w:val="lowerLetter"/>
      <w:lvlText w:val="%5."/>
      <w:lvlJc w:val="left"/>
      <w:pPr>
        <w:ind w:left="5040" w:hanging="360"/>
      </w:pPr>
      <w:rPr>
        <w:rFonts w:cs="Times New Roman"/>
      </w:rPr>
    </w:lvl>
    <w:lvl w:ilvl="5" w:tplc="0415001B" w:tentative="1">
      <w:start w:val="1"/>
      <w:numFmt w:val="lowerRoman"/>
      <w:lvlText w:val="%6."/>
      <w:lvlJc w:val="right"/>
      <w:pPr>
        <w:ind w:left="5760" w:hanging="180"/>
      </w:pPr>
      <w:rPr>
        <w:rFonts w:cs="Times New Roman"/>
      </w:rPr>
    </w:lvl>
    <w:lvl w:ilvl="6" w:tplc="0415000F" w:tentative="1">
      <w:start w:val="1"/>
      <w:numFmt w:val="decimal"/>
      <w:lvlText w:val="%7."/>
      <w:lvlJc w:val="left"/>
      <w:pPr>
        <w:ind w:left="6480" w:hanging="360"/>
      </w:pPr>
      <w:rPr>
        <w:rFonts w:cs="Times New Roman"/>
      </w:rPr>
    </w:lvl>
    <w:lvl w:ilvl="7" w:tplc="04150019" w:tentative="1">
      <w:start w:val="1"/>
      <w:numFmt w:val="lowerLetter"/>
      <w:lvlText w:val="%8."/>
      <w:lvlJc w:val="left"/>
      <w:pPr>
        <w:ind w:left="7200" w:hanging="360"/>
      </w:pPr>
      <w:rPr>
        <w:rFonts w:cs="Times New Roman"/>
      </w:rPr>
    </w:lvl>
    <w:lvl w:ilvl="8" w:tplc="0415001B" w:tentative="1">
      <w:start w:val="1"/>
      <w:numFmt w:val="lowerRoman"/>
      <w:lvlText w:val="%9."/>
      <w:lvlJc w:val="right"/>
      <w:pPr>
        <w:ind w:left="7920" w:hanging="180"/>
      </w:pPr>
      <w:rPr>
        <w:rFonts w:cs="Times New Roman"/>
      </w:rPr>
    </w:lvl>
  </w:abstractNum>
  <w:abstractNum w:abstractNumId="1" w15:restartNumberingAfterBreak="0">
    <w:nsid w:val="05524DD1"/>
    <w:multiLevelType w:val="hybridMultilevel"/>
    <w:tmpl w:val="09125A08"/>
    <w:lvl w:ilvl="0" w:tplc="1BB6942A">
      <w:start w:val="1"/>
      <w:numFmt w:val="bullet"/>
      <w:lvlText w:val=""/>
      <w:lvlJc w:val="left"/>
      <w:pPr>
        <w:ind w:left="360" w:hanging="360"/>
      </w:pPr>
      <w:rPr>
        <w:rFonts w:ascii="Symbol" w:hAnsi="Symbol" w:hint="default"/>
      </w:rPr>
    </w:lvl>
    <w:lvl w:ilvl="1" w:tplc="04150019" w:tentative="1">
      <w:start w:val="1"/>
      <w:numFmt w:val="lowerLetter"/>
      <w:lvlText w:val="%2."/>
      <w:lvlJc w:val="left"/>
      <w:pPr>
        <w:ind w:left="1080" w:hanging="360"/>
      </w:pPr>
      <w:rPr>
        <w:rFonts w:cs="Times New Roman"/>
      </w:rPr>
    </w:lvl>
    <w:lvl w:ilvl="2" w:tplc="0415001B" w:tentative="1">
      <w:start w:val="1"/>
      <w:numFmt w:val="lowerRoman"/>
      <w:lvlText w:val="%3."/>
      <w:lvlJc w:val="right"/>
      <w:pPr>
        <w:ind w:left="1800" w:hanging="180"/>
      </w:pPr>
      <w:rPr>
        <w:rFonts w:cs="Times New Roman"/>
      </w:rPr>
    </w:lvl>
    <w:lvl w:ilvl="3" w:tplc="0415000F" w:tentative="1">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2" w15:restartNumberingAfterBreak="0">
    <w:nsid w:val="05831EBD"/>
    <w:multiLevelType w:val="hybridMultilevel"/>
    <w:tmpl w:val="63DC43DC"/>
    <w:lvl w:ilvl="0" w:tplc="0415000F">
      <w:start w:val="1"/>
      <w:numFmt w:val="decimal"/>
      <w:lvlText w:val="%1."/>
      <w:lvlJc w:val="left"/>
      <w:pPr>
        <w:ind w:left="360" w:hanging="360"/>
      </w:pPr>
      <w:rPr>
        <w:rFonts w:cs="Times New Roman"/>
      </w:rPr>
    </w:lvl>
    <w:lvl w:ilvl="1" w:tplc="04150019" w:tentative="1">
      <w:start w:val="1"/>
      <w:numFmt w:val="lowerLetter"/>
      <w:lvlText w:val="%2."/>
      <w:lvlJc w:val="left"/>
      <w:pPr>
        <w:ind w:left="1080" w:hanging="360"/>
      </w:pPr>
      <w:rPr>
        <w:rFonts w:cs="Times New Roman"/>
      </w:rPr>
    </w:lvl>
    <w:lvl w:ilvl="2" w:tplc="0415001B" w:tentative="1">
      <w:start w:val="1"/>
      <w:numFmt w:val="lowerRoman"/>
      <w:lvlText w:val="%3."/>
      <w:lvlJc w:val="right"/>
      <w:pPr>
        <w:ind w:left="1800" w:hanging="180"/>
      </w:pPr>
      <w:rPr>
        <w:rFonts w:cs="Times New Roman"/>
      </w:rPr>
    </w:lvl>
    <w:lvl w:ilvl="3" w:tplc="0415000F" w:tentative="1">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3" w15:restartNumberingAfterBreak="0">
    <w:nsid w:val="07C54DB5"/>
    <w:multiLevelType w:val="hybridMultilevel"/>
    <w:tmpl w:val="344EE4B8"/>
    <w:lvl w:ilvl="0" w:tplc="E6866176">
      <w:start w:val="1"/>
      <w:numFmt w:val="decimal"/>
      <w:lvlText w:val="%1."/>
      <w:lvlJc w:val="left"/>
      <w:pPr>
        <w:ind w:left="360" w:hanging="360"/>
      </w:pPr>
      <w:rPr>
        <w:rFonts w:cs="Times New Roman"/>
        <w:i w:val="0"/>
        <w:color w:val="4472C4" w:themeColor="accent5"/>
      </w:rPr>
    </w:lvl>
    <w:lvl w:ilvl="1" w:tplc="04150019" w:tentative="1">
      <w:start w:val="1"/>
      <w:numFmt w:val="lowerLetter"/>
      <w:lvlText w:val="%2."/>
      <w:lvlJc w:val="left"/>
      <w:pPr>
        <w:ind w:left="1080" w:hanging="360"/>
      </w:pPr>
      <w:rPr>
        <w:rFonts w:cs="Times New Roman"/>
      </w:rPr>
    </w:lvl>
    <w:lvl w:ilvl="2" w:tplc="0415001B" w:tentative="1">
      <w:start w:val="1"/>
      <w:numFmt w:val="lowerRoman"/>
      <w:lvlText w:val="%3."/>
      <w:lvlJc w:val="right"/>
      <w:pPr>
        <w:ind w:left="1800" w:hanging="180"/>
      </w:pPr>
      <w:rPr>
        <w:rFonts w:cs="Times New Roman"/>
      </w:rPr>
    </w:lvl>
    <w:lvl w:ilvl="3" w:tplc="0415000F" w:tentative="1">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4" w15:restartNumberingAfterBreak="0">
    <w:nsid w:val="1ADE79B9"/>
    <w:multiLevelType w:val="hybridMultilevel"/>
    <w:tmpl w:val="452868CE"/>
    <w:lvl w:ilvl="0" w:tplc="217E3FE2">
      <w:start w:val="1"/>
      <w:numFmt w:val="decimal"/>
      <w:lvlText w:val="%1."/>
      <w:lvlJc w:val="left"/>
      <w:pPr>
        <w:ind w:left="360" w:hanging="360"/>
      </w:pPr>
      <w:rPr>
        <w:rFonts w:cs="Times New Roman"/>
        <w:b/>
      </w:rPr>
    </w:lvl>
    <w:lvl w:ilvl="1" w:tplc="04150019">
      <w:start w:val="1"/>
      <w:numFmt w:val="lowerLetter"/>
      <w:lvlText w:val="%2."/>
      <w:lvlJc w:val="left"/>
      <w:pPr>
        <w:ind w:left="1080" w:hanging="360"/>
      </w:pPr>
      <w:rPr>
        <w:rFonts w:cs="Times New Roman"/>
      </w:rPr>
    </w:lvl>
    <w:lvl w:ilvl="2" w:tplc="0415001B" w:tentative="1">
      <w:start w:val="1"/>
      <w:numFmt w:val="lowerRoman"/>
      <w:lvlText w:val="%3."/>
      <w:lvlJc w:val="right"/>
      <w:pPr>
        <w:ind w:left="1800" w:hanging="180"/>
      </w:pPr>
      <w:rPr>
        <w:rFonts w:cs="Times New Roman"/>
      </w:rPr>
    </w:lvl>
    <w:lvl w:ilvl="3" w:tplc="0415000F" w:tentative="1">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5" w15:restartNumberingAfterBreak="0">
    <w:nsid w:val="1DD400F4"/>
    <w:multiLevelType w:val="hybridMultilevel"/>
    <w:tmpl w:val="8700A780"/>
    <w:lvl w:ilvl="0" w:tplc="0415000F">
      <w:start w:val="1"/>
      <w:numFmt w:val="decimal"/>
      <w:lvlText w:val="%1."/>
      <w:lvlJc w:val="left"/>
      <w:pPr>
        <w:ind w:left="502" w:hanging="360"/>
      </w:pPr>
      <w:rPr>
        <w:rFonts w:eastAsia="Times New Roman" w:cs="Times New Roman"/>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6" w15:restartNumberingAfterBreak="0">
    <w:nsid w:val="24F740CC"/>
    <w:multiLevelType w:val="hybridMultilevel"/>
    <w:tmpl w:val="091E1E30"/>
    <w:lvl w:ilvl="0" w:tplc="D218608C">
      <w:start w:val="1"/>
      <w:numFmt w:val="lowerLetter"/>
      <w:lvlText w:val="%1)"/>
      <w:lvlJc w:val="left"/>
      <w:pPr>
        <w:tabs>
          <w:tab w:val="num" w:pos="720"/>
        </w:tabs>
        <w:ind w:left="720" w:hanging="360"/>
      </w:pPr>
      <w:rPr>
        <w:rFonts w:cs="Times New Roman" w:hint="default"/>
        <w:b w:val="0"/>
      </w:rPr>
    </w:lvl>
    <w:lvl w:ilvl="1" w:tplc="39CEE354">
      <w:start w:val="1"/>
      <w:numFmt w:val="bullet"/>
      <w:lvlText w:val="-"/>
      <w:lvlJc w:val="left"/>
      <w:pPr>
        <w:tabs>
          <w:tab w:val="num" w:pos="720"/>
        </w:tabs>
        <w:ind w:left="720" w:hanging="360"/>
      </w:pPr>
      <w:rPr>
        <w:rFonts w:ascii="Courier New" w:hAnsi="Courier New" w:hint="default"/>
        <w:b w:val="0"/>
      </w:rPr>
    </w:lvl>
    <w:lvl w:ilvl="2" w:tplc="8F985552">
      <w:start w:val="1"/>
      <w:numFmt w:val="decimal"/>
      <w:lvlText w:val="%3."/>
      <w:lvlJc w:val="left"/>
      <w:pPr>
        <w:ind w:left="1620" w:hanging="360"/>
      </w:pPr>
      <w:rPr>
        <w:rFonts w:cs="Times New Roman" w:hint="default"/>
      </w:rPr>
    </w:lvl>
    <w:lvl w:ilvl="3" w:tplc="74729C84" w:tentative="1">
      <w:start w:val="1"/>
      <w:numFmt w:val="decimal"/>
      <w:lvlText w:val="%4."/>
      <w:lvlJc w:val="left"/>
      <w:pPr>
        <w:tabs>
          <w:tab w:val="num" w:pos="2160"/>
        </w:tabs>
        <w:ind w:left="2160" w:hanging="360"/>
      </w:pPr>
      <w:rPr>
        <w:rFonts w:cs="Times New Roman"/>
      </w:rPr>
    </w:lvl>
    <w:lvl w:ilvl="4" w:tplc="FEA22118" w:tentative="1">
      <w:start w:val="1"/>
      <w:numFmt w:val="lowerLetter"/>
      <w:lvlText w:val="%5."/>
      <w:lvlJc w:val="left"/>
      <w:pPr>
        <w:tabs>
          <w:tab w:val="num" w:pos="2880"/>
        </w:tabs>
        <w:ind w:left="2880" w:hanging="360"/>
      </w:pPr>
      <w:rPr>
        <w:rFonts w:cs="Times New Roman"/>
      </w:rPr>
    </w:lvl>
    <w:lvl w:ilvl="5" w:tplc="04F68DEC" w:tentative="1">
      <w:start w:val="1"/>
      <w:numFmt w:val="lowerRoman"/>
      <w:lvlText w:val="%6."/>
      <w:lvlJc w:val="right"/>
      <w:pPr>
        <w:tabs>
          <w:tab w:val="num" w:pos="3600"/>
        </w:tabs>
        <w:ind w:left="3600" w:hanging="180"/>
      </w:pPr>
      <w:rPr>
        <w:rFonts w:cs="Times New Roman"/>
      </w:rPr>
    </w:lvl>
    <w:lvl w:ilvl="6" w:tplc="1C762606" w:tentative="1">
      <w:start w:val="1"/>
      <w:numFmt w:val="decimal"/>
      <w:lvlText w:val="%7."/>
      <w:lvlJc w:val="left"/>
      <w:pPr>
        <w:tabs>
          <w:tab w:val="num" w:pos="4320"/>
        </w:tabs>
        <w:ind w:left="4320" w:hanging="360"/>
      </w:pPr>
      <w:rPr>
        <w:rFonts w:cs="Times New Roman"/>
      </w:rPr>
    </w:lvl>
    <w:lvl w:ilvl="7" w:tplc="4156E426" w:tentative="1">
      <w:start w:val="1"/>
      <w:numFmt w:val="lowerLetter"/>
      <w:lvlText w:val="%8."/>
      <w:lvlJc w:val="left"/>
      <w:pPr>
        <w:tabs>
          <w:tab w:val="num" w:pos="5040"/>
        </w:tabs>
        <w:ind w:left="5040" w:hanging="360"/>
      </w:pPr>
      <w:rPr>
        <w:rFonts w:cs="Times New Roman"/>
      </w:rPr>
    </w:lvl>
    <w:lvl w:ilvl="8" w:tplc="042446FA" w:tentative="1">
      <w:start w:val="1"/>
      <w:numFmt w:val="lowerRoman"/>
      <w:lvlText w:val="%9."/>
      <w:lvlJc w:val="right"/>
      <w:pPr>
        <w:tabs>
          <w:tab w:val="num" w:pos="5760"/>
        </w:tabs>
        <w:ind w:left="5760" w:hanging="180"/>
      </w:pPr>
      <w:rPr>
        <w:rFonts w:cs="Times New Roman"/>
      </w:rPr>
    </w:lvl>
  </w:abstractNum>
  <w:abstractNum w:abstractNumId="7" w15:restartNumberingAfterBreak="0">
    <w:nsid w:val="2C2C4DE8"/>
    <w:multiLevelType w:val="hybridMultilevel"/>
    <w:tmpl w:val="226856D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30427E27"/>
    <w:multiLevelType w:val="hybridMultilevel"/>
    <w:tmpl w:val="C458FB7C"/>
    <w:lvl w:ilvl="0" w:tplc="13A62E94">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32F105CF"/>
    <w:multiLevelType w:val="hybridMultilevel"/>
    <w:tmpl w:val="2E20DF4A"/>
    <w:lvl w:ilvl="0" w:tplc="0415000F">
      <w:start w:val="1"/>
      <w:numFmt w:val="decimal"/>
      <w:lvlText w:val="%1."/>
      <w:lvlJc w:val="left"/>
      <w:pPr>
        <w:ind w:left="720" w:hanging="360"/>
      </w:pPr>
      <w:rPr>
        <w:rFonts w:cs="Times New Roman"/>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0" w15:restartNumberingAfterBreak="0">
    <w:nsid w:val="39505E94"/>
    <w:multiLevelType w:val="hybridMultilevel"/>
    <w:tmpl w:val="742AD888"/>
    <w:lvl w:ilvl="0" w:tplc="04150019">
      <w:start w:val="1"/>
      <w:numFmt w:val="lowerLetter"/>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1" w15:restartNumberingAfterBreak="0">
    <w:nsid w:val="44FA7D5B"/>
    <w:multiLevelType w:val="hybridMultilevel"/>
    <w:tmpl w:val="C256D190"/>
    <w:lvl w:ilvl="0" w:tplc="0DAE1CD2">
      <w:start w:val="1"/>
      <w:numFmt w:val="decimal"/>
      <w:lvlText w:val="%1."/>
      <w:lvlJc w:val="left"/>
      <w:pPr>
        <w:ind w:left="360" w:hanging="360"/>
      </w:pPr>
      <w:rPr>
        <w:rFonts w:cs="Times New Roman"/>
      </w:rPr>
    </w:lvl>
    <w:lvl w:ilvl="1" w:tplc="04150019">
      <w:start w:val="1"/>
      <w:numFmt w:val="lowerLetter"/>
      <w:lvlText w:val="%2."/>
      <w:lvlJc w:val="left"/>
      <w:pPr>
        <w:ind w:left="1080" w:hanging="360"/>
      </w:pPr>
      <w:rPr>
        <w:rFonts w:cs="Times New Roman"/>
      </w:rPr>
    </w:lvl>
    <w:lvl w:ilvl="2" w:tplc="0415001B">
      <w:start w:val="1"/>
      <w:numFmt w:val="lowerRoman"/>
      <w:lvlText w:val="%3."/>
      <w:lvlJc w:val="right"/>
      <w:pPr>
        <w:ind w:left="1800" w:hanging="180"/>
      </w:pPr>
      <w:rPr>
        <w:rFonts w:cs="Times New Roman"/>
      </w:rPr>
    </w:lvl>
    <w:lvl w:ilvl="3" w:tplc="0415000F">
      <w:start w:val="1"/>
      <w:numFmt w:val="decimal"/>
      <w:lvlText w:val="%4."/>
      <w:lvlJc w:val="left"/>
      <w:pPr>
        <w:ind w:left="2520" w:hanging="360"/>
      </w:pPr>
      <w:rPr>
        <w:rFonts w:cs="Times New Roman"/>
      </w:rPr>
    </w:lvl>
    <w:lvl w:ilvl="4" w:tplc="04150019">
      <w:start w:val="1"/>
      <w:numFmt w:val="lowerLetter"/>
      <w:lvlText w:val="%5."/>
      <w:lvlJc w:val="left"/>
      <w:pPr>
        <w:ind w:left="3240" w:hanging="360"/>
      </w:pPr>
      <w:rPr>
        <w:rFonts w:cs="Times New Roman"/>
      </w:rPr>
    </w:lvl>
    <w:lvl w:ilvl="5" w:tplc="0415001B">
      <w:start w:val="1"/>
      <w:numFmt w:val="lowerRoman"/>
      <w:lvlText w:val="%6."/>
      <w:lvlJc w:val="right"/>
      <w:pPr>
        <w:ind w:left="3960" w:hanging="180"/>
      </w:pPr>
      <w:rPr>
        <w:rFonts w:cs="Times New Roman"/>
      </w:rPr>
    </w:lvl>
    <w:lvl w:ilvl="6" w:tplc="0415000F">
      <w:start w:val="1"/>
      <w:numFmt w:val="decimal"/>
      <w:lvlText w:val="%7."/>
      <w:lvlJc w:val="left"/>
      <w:pPr>
        <w:ind w:left="4680" w:hanging="360"/>
      </w:pPr>
      <w:rPr>
        <w:rFonts w:cs="Times New Roman"/>
      </w:rPr>
    </w:lvl>
    <w:lvl w:ilvl="7" w:tplc="04150019">
      <w:start w:val="1"/>
      <w:numFmt w:val="lowerLetter"/>
      <w:lvlText w:val="%8."/>
      <w:lvlJc w:val="left"/>
      <w:pPr>
        <w:ind w:left="5400" w:hanging="360"/>
      </w:pPr>
      <w:rPr>
        <w:rFonts w:cs="Times New Roman"/>
      </w:rPr>
    </w:lvl>
    <w:lvl w:ilvl="8" w:tplc="0415001B">
      <w:start w:val="1"/>
      <w:numFmt w:val="lowerRoman"/>
      <w:lvlText w:val="%9."/>
      <w:lvlJc w:val="right"/>
      <w:pPr>
        <w:ind w:left="6120" w:hanging="180"/>
      </w:pPr>
      <w:rPr>
        <w:rFonts w:cs="Times New Roman"/>
      </w:rPr>
    </w:lvl>
  </w:abstractNum>
  <w:abstractNum w:abstractNumId="12" w15:restartNumberingAfterBreak="0">
    <w:nsid w:val="4BD148A7"/>
    <w:multiLevelType w:val="hybridMultilevel"/>
    <w:tmpl w:val="01043578"/>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3" w15:restartNumberingAfterBreak="0">
    <w:nsid w:val="4DCC5C03"/>
    <w:multiLevelType w:val="hybridMultilevel"/>
    <w:tmpl w:val="320A11C4"/>
    <w:lvl w:ilvl="0" w:tplc="0415000F">
      <w:start w:val="1"/>
      <w:numFmt w:val="decimal"/>
      <w:lvlText w:val="%1."/>
      <w:lvlJc w:val="left"/>
      <w:pPr>
        <w:ind w:left="720" w:hanging="360"/>
      </w:pPr>
      <w:rPr>
        <w:rFonts w:cs="Times New Roman"/>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4" w15:restartNumberingAfterBreak="0">
    <w:nsid w:val="511D1484"/>
    <w:multiLevelType w:val="hybridMultilevel"/>
    <w:tmpl w:val="A1D27530"/>
    <w:lvl w:ilvl="0" w:tplc="0415000F">
      <w:start w:val="1"/>
      <w:numFmt w:val="decimal"/>
      <w:lvlText w:val="%1."/>
      <w:lvlJc w:val="left"/>
      <w:pPr>
        <w:ind w:left="720" w:hanging="360"/>
      </w:pPr>
      <w:rPr>
        <w:rFonts w:cs="Times New Roman"/>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5" w15:restartNumberingAfterBreak="0">
    <w:nsid w:val="512D68C9"/>
    <w:multiLevelType w:val="hybridMultilevel"/>
    <w:tmpl w:val="8C4E2B00"/>
    <w:lvl w:ilvl="0" w:tplc="04150019">
      <w:start w:val="1"/>
      <w:numFmt w:val="lowerLetter"/>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6" w15:restartNumberingAfterBreak="0">
    <w:nsid w:val="5523546C"/>
    <w:multiLevelType w:val="hybridMultilevel"/>
    <w:tmpl w:val="EC287F56"/>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7" w15:restartNumberingAfterBreak="0">
    <w:nsid w:val="5B727DEF"/>
    <w:multiLevelType w:val="hybridMultilevel"/>
    <w:tmpl w:val="2598BA82"/>
    <w:lvl w:ilvl="0" w:tplc="0415000F">
      <w:start w:val="1"/>
      <w:numFmt w:val="decimal"/>
      <w:lvlText w:val="%1."/>
      <w:lvlJc w:val="left"/>
      <w:pPr>
        <w:ind w:left="1080" w:hanging="360"/>
      </w:pPr>
      <w:rPr>
        <w:rFonts w:cs="Times New Roman"/>
      </w:rPr>
    </w:lvl>
    <w:lvl w:ilvl="1" w:tplc="04150019">
      <w:start w:val="1"/>
      <w:numFmt w:val="lowerLetter"/>
      <w:lvlText w:val="%2."/>
      <w:lvlJc w:val="left"/>
      <w:pPr>
        <w:ind w:left="1800" w:hanging="360"/>
      </w:pPr>
      <w:rPr>
        <w:rFonts w:cs="Times New Roman"/>
      </w:rPr>
    </w:lvl>
    <w:lvl w:ilvl="2" w:tplc="0415001B">
      <w:start w:val="1"/>
      <w:numFmt w:val="lowerRoman"/>
      <w:lvlText w:val="%3."/>
      <w:lvlJc w:val="right"/>
      <w:pPr>
        <w:ind w:left="2520" w:hanging="180"/>
      </w:pPr>
      <w:rPr>
        <w:rFonts w:cs="Times New Roman"/>
      </w:rPr>
    </w:lvl>
    <w:lvl w:ilvl="3" w:tplc="0415000F">
      <w:start w:val="1"/>
      <w:numFmt w:val="decimal"/>
      <w:lvlText w:val="%4."/>
      <w:lvlJc w:val="left"/>
      <w:pPr>
        <w:ind w:left="3240" w:hanging="360"/>
      </w:pPr>
      <w:rPr>
        <w:rFonts w:cs="Times New Roman"/>
      </w:rPr>
    </w:lvl>
    <w:lvl w:ilvl="4" w:tplc="04150019">
      <w:start w:val="1"/>
      <w:numFmt w:val="lowerLetter"/>
      <w:lvlText w:val="%5."/>
      <w:lvlJc w:val="left"/>
      <w:pPr>
        <w:ind w:left="3960" w:hanging="360"/>
      </w:pPr>
      <w:rPr>
        <w:rFonts w:cs="Times New Roman"/>
      </w:rPr>
    </w:lvl>
    <w:lvl w:ilvl="5" w:tplc="0415001B">
      <w:start w:val="1"/>
      <w:numFmt w:val="lowerRoman"/>
      <w:lvlText w:val="%6."/>
      <w:lvlJc w:val="right"/>
      <w:pPr>
        <w:ind w:left="4680" w:hanging="180"/>
      </w:pPr>
      <w:rPr>
        <w:rFonts w:cs="Times New Roman"/>
      </w:rPr>
    </w:lvl>
    <w:lvl w:ilvl="6" w:tplc="0415000F">
      <w:start w:val="1"/>
      <w:numFmt w:val="decimal"/>
      <w:lvlText w:val="%7."/>
      <w:lvlJc w:val="left"/>
      <w:pPr>
        <w:ind w:left="5400" w:hanging="360"/>
      </w:pPr>
      <w:rPr>
        <w:rFonts w:cs="Times New Roman"/>
      </w:rPr>
    </w:lvl>
    <w:lvl w:ilvl="7" w:tplc="04150019">
      <w:start w:val="1"/>
      <w:numFmt w:val="lowerLetter"/>
      <w:lvlText w:val="%8."/>
      <w:lvlJc w:val="left"/>
      <w:pPr>
        <w:ind w:left="6120" w:hanging="360"/>
      </w:pPr>
      <w:rPr>
        <w:rFonts w:cs="Times New Roman"/>
      </w:rPr>
    </w:lvl>
    <w:lvl w:ilvl="8" w:tplc="0415001B">
      <w:start w:val="1"/>
      <w:numFmt w:val="lowerRoman"/>
      <w:lvlText w:val="%9."/>
      <w:lvlJc w:val="right"/>
      <w:pPr>
        <w:ind w:left="6840" w:hanging="180"/>
      </w:pPr>
      <w:rPr>
        <w:rFonts w:cs="Times New Roman"/>
      </w:rPr>
    </w:lvl>
  </w:abstractNum>
  <w:abstractNum w:abstractNumId="18" w15:restartNumberingAfterBreak="0">
    <w:nsid w:val="6CDD3B0E"/>
    <w:multiLevelType w:val="hybridMultilevel"/>
    <w:tmpl w:val="939AEF1E"/>
    <w:lvl w:ilvl="0" w:tplc="0415000F">
      <w:start w:val="1"/>
      <w:numFmt w:val="decimal"/>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9" w15:restartNumberingAfterBreak="0">
    <w:nsid w:val="70843DD4"/>
    <w:multiLevelType w:val="hybridMultilevel"/>
    <w:tmpl w:val="525AD964"/>
    <w:lvl w:ilvl="0" w:tplc="13A62E94">
      <w:start w:val="1"/>
      <w:numFmt w:val="bullet"/>
      <w:lvlText w:val=""/>
      <w:lvlJc w:val="left"/>
      <w:pPr>
        <w:ind w:left="1068" w:hanging="360"/>
      </w:pPr>
      <w:rPr>
        <w:rFonts w:ascii="Symbol" w:hAnsi="Symbol" w:hint="default"/>
      </w:rPr>
    </w:lvl>
    <w:lvl w:ilvl="1" w:tplc="04150019">
      <w:start w:val="1"/>
      <w:numFmt w:val="lowerLetter"/>
      <w:lvlText w:val="%2."/>
      <w:lvlJc w:val="left"/>
      <w:pPr>
        <w:ind w:left="1788" w:hanging="360"/>
      </w:pPr>
      <w:rPr>
        <w:rFonts w:cs="Times New Roman"/>
      </w:rPr>
    </w:lvl>
    <w:lvl w:ilvl="2" w:tplc="0415001B" w:tentative="1">
      <w:start w:val="1"/>
      <w:numFmt w:val="lowerRoman"/>
      <w:lvlText w:val="%3."/>
      <w:lvlJc w:val="right"/>
      <w:pPr>
        <w:ind w:left="2508" w:hanging="180"/>
      </w:pPr>
      <w:rPr>
        <w:rFonts w:cs="Times New Roman"/>
      </w:rPr>
    </w:lvl>
    <w:lvl w:ilvl="3" w:tplc="0415000F" w:tentative="1">
      <w:start w:val="1"/>
      <w:numFmt w:val="decimal"/>
      <w:lvlText w:val="%4."/>
      <w:lvlJc w:val="left"/>
      <w:pPr>
        <w:ind w:left="3228" w:hanging="360"/>
      </w:pPr>
      <w:rPr>
        <w:rFonts w:cs="Times New Roman"/>
      </w:rPr>
    </w:lvl>
    <w:lvl w:ilvl="4" w:tplc="04150019" w:tentative="1">
      <w:start w:val="1"/>
      <w:numFmt w:val="lowerLetter"/>
      <w:lvlText w:val="%5."/>
      <w:lvlJc w:val="left"/>
      <w:pPr>
        <w:ind w:left="3948" w:hanging="360"/>
      </w:pPr>
      <w:rPr>
        <w:rFonts w:cs="Times New Roman"/>
      </w:rPr>
    </w:lvl>
    <w:lvl w:ilvl="5" w:tplc="0415001B" w:tentative="1">
      <w:start w:val="1"/>
      <w:numFmt w:val="lowerRoman"/>
      <w:lvlText w:val="%6."/>
      <w:lvlJc w:val="right"/>
      <w:pPr>
        <w:ind w:left="4668" w:hanging="180"/>
      </w:pPr>
      <w:rPr>
        <w:rFonts w:cs="Times New Roman"/>
      </w:rPr>
    </w:lvl>
    <w:lvl w:ilvl="6" w:tplc="0415000F" w:tentative="1">
      <w:start w:val="1"/>
      <w:numFmt w:val="decimal"/>
      <w:lvlText w:val="%7."/>
      <w:lvlJc w:val="left"/>
      <w:pPr>
        <w:ind w:left="5388" w:hanging="360"/>
      </w:pPr>
      <w:rPr>
        <w:rFonts w:cs="Times New Roman"/>
      </w:rPr>
    </w:lvl>
    <w:lvl w:ilvl="7" w:tplc="04150019" w:tentative="1">
      <w:start w:val="1"/>
      <w:numFmt w:val="lowerLetter"/>
      <w:lvlText w:val="%8."/>
      <w:lvlJc w:val="left"/>
      <w:pPr>
        <w:ind w:left="6108" w:hanging="360"/>
      </w:pPr>
      <w:rPr>
        <w:rFonts w:cs="Times New Roman"/>
      </w:rPr>
    </w:lvl>
    <w:lvl w:ilvl="8" w:tplc="0415001B" w:tentative="1">
      <w:start w:val="1"/>
      <w:numFmt w:val="lowerRoman"/>
      <w:lvlText w:val="%9."/>
      <w:lvlJc w:val="right"/>
      <w:pPr>
        <w:ind w:left="6828" w:hanging="180"/>
      </w:pPr>
      <w:rPr>
        <w:rFonts w:cs="Times New Roman"/>
      </w:rPr>
    </w:lvl>
  </w:abstractNum>
  <w:abstractNum w:abstractNumId="20" w15:restartNumberingAfterBreak="0">
    <w:nsid w:val="72A4414F"/>
    <w:multiLevelType w:val="hybridMultilevel"/>
    <w:tmpl w:val="6902ECD0"/>
    <w:lvl w:ilvl="0" w:tplc="0415000F">
      <w:start w:val="1"/>
      <w:numFmt w:val="decimal"/>
      <w:lvlText w:val="%1."/>
      <w:lvlJc w:val="left"/>
      <w:pPr>
        <w:ind w:left="720" w:hanging="360"/>
      </w:pPr>
      <w:rPr>
        <w:rFonts w:cs="Times New Roman"/>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1" w15:restartNumberingAfterBreak="0">
    <w:nsid w:val="72B84FFE"/>
    <w:multiLevelType w:val="hybridMultilevel"/>
    <w:tmpl w:val="742AD888"/>
    <w:lvl w:ilvl="0" w:tplc="04150019">
      <w:start w:val="1"/>
      <w:numFmt w:val="lowerLetter"/>
      <w:lvlText w:val="%1."/>
      <w:lvlJc w:val="left"/>
      <w:pPr>
        <w:ind w:left="72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22" w15:restartNumberingAfterBreak="0">
    <w:nsid w:val="771A02BB"/>
    <w:multiLevelType w:val="hybridMultilevel"/>
    <w:tmpl w:val="D13A1F34"/>
    <w:lvl w:ilvl="0" w:tplc="68E0EBBA">
      <w:start w:val="1"/>
      <w:numFmt w:val="decimal"/>
      <w:lvlText w:val="%1)"/>
      <w:lvlJc w:val="left"/>
      <w:pPr>
        <w:ind w:left="862" w:hanging="360"/>
      </w:pPr>
      <w:rPr>
        <w:rFonts w:cs="Times New Roman"/>
      </w:rPr>
    </w:lvl>
    <w:lvl w:ilvl="1" w:tplc="04150019">
      <w:start w:val="1"/>
      <w:numFmt w:val="lowerLetter"/>
      <w:lvlText w:val="%2."/>
      <w:lvlJc w:val="left"/>
      <w:pPr>
        <w:ind w:left="1582" w:hanging="360"/>
      </w:pPr>
      <w:rPr>
        <w:rFonts w:cs="Times New Roman"/>
      </w:rPr>
    </w:lvl>
    <w:lvl w:ilvl="2" w:tplc="0415001B">
      <w:start w:val="1"/>
      <w:numFmt w:val="lowerRoman"/>
      <w:lvlText w:val="%3."/>
      <w:lvlJc w:val="right"/>
      <w:pPr>
        <w:ind w:left="2302" w:hanging="180"/>
      </w:pPr>
      <w:rPr>
        <w:rFonts w:cs="Times New Roman"/>
      </w:rPr>
    </w:lvl>
    <w:lvl w:ilvl="3" w:tplc="0415000F">
      <w:start w:val="1"/>
      <w:numFmt w:val="decimal"/>
      <w:lvlText w:val="%4."/>
      <w:lvlJc w:val="left"/>
      <w:pPr>
        <w:ind w:left="3022" w:hanging="360"/>
      </w:pPr>
      <w:rPr>
        <w:rFonts w:cs="Times New Roman"/>
      </w:rPr>
    </w:lvl>
    <w:lvl w:ilvl="4" w:tplc="04150019">
      <w:start w:val="1"/>
      <w:numFmt w:val="lowerLetter"/>
      <w:lvlText w:val="%5."/>
      <w:lvlJc w:val="left"/>
      <w:pPr>
        <w:ind w:left="3742" w:hanging="360"/>
      </w:pPr>
      <w:rPr>
        <w:rFonts w:cs="Times New Roman"/>
      </w:rPr>
    </w:lvl>
    <w:lvl w:ilvl="5" w:tplc="0415001B">
      <w:start w:val="1"/>
      <w:numFmt w:val="lowerRoman"/>
      <w:lvlText w:val="%6."/>
      <w:lvlJc w:val="right"/>
      <w:pPr>
        <w:ind w:left="4462" w:hanging="180"/>
      </w:pPr>
      <w:rPr>
        <w:rFonts w:cs="Times New Roman"/>
      </w:rPr>
    </w:lvl>
    <w:lvl w:ilvl="6" w:tplc="0415000F">
      <w:start w:val="1"/>
      <w:numFmt w:val="decimal"/>
      <w:lvlText w:val="%7."/>
      <w:lvlJc w:val="left"/>
      <w:pPr>
        <w:ind w:left="5182" w:hanging="360"/>
      </w:pPr>
      <w:rPr>
        <w:rFonts w:cs="Times New Roman"/>
      </w:rPr>
    </w:lvl>
    <w:lvl w:ilvl="7" w:tplc="04150019">
      <w:start w:val="1"/>
      <w:numFmt w:val="lowerLetter"/>
      <w:lvlText w:val="%8."/>
      <w:lvlJc w:val="left"/>
      <w:pPr>
        <w:ind w:left="5902" w:hanging="360"/>
      </w:pPr>
      <w:rPr>
        <w:rFonts w:cs="Times New Roman"/>
      </w:rPr>
    </w:lvl>
    <w:lvl w:ilvl="8" w:tplc="0415001B">
      <w:start w:val="1"/>
      <w:numFmt w:val="lowerRoman"/>
      <w:lvlText w:val="%9."/>
      <w:lvlJc w:val="right"/>
      <w:pPr>
        <w:ind w:left="6622" w:hanging="180"/>
      </w:pPr>
      <w:rPr>
        <w:rFonts w:cs="Times New Roman"/>
      </w:rPr>
    </w:lvl>
  </w:abstractNum>
  <w:abstractNum w:abstractNumId="23" w15:restartNumberingAfterBreak="0">
    <w:nsid w:val="7DD356D8"/>
    <w:multiLevelType w:val="multilevel"/>
    <w:tmpl w:val="04150023"/>
    <w:lvl w:ilvl="0">
      <w:start w:val="1"/>
      <w:numFmt w:val="upperRoman"/>
      <w:pStyle w:val="Nagwek1"/>
      <w:lvlText w:val="Artykuł %1."/>
      <w:lvlJc w:val="left"/>
      <w:pPr>
        <w:tabs>
          <w:tab w:val="num" w:pos="1440"/>
        </w:tabs>
      </w:pPr>
      <w:rPr>
        <w:rFonts w:cs="Times New Roman"/>
      </w:rPr>
    </w:lvl>
    <w:lvl w:ilvl="1">
      <w:start w:val="1"/>
      <w:numFmt w:val="decimalZero"/>
      <w:pStyle w:val="Nagwek2"/>
      <w:isLgl/>
      <w:lvlText w:val="Sekcja %1.%2"/>
      <w:lvlJc w:val="left"/>
      <w:pPr>
        <w:tabs>
          <w:tab w:val="num" w:pos="1080"/>
        </w:tabs>
      </w:pPr>
      <w:rPr>
        <w:rFonts w:cs="Times New Roman"/>
      </w:rPr>
    </w:lvl>
    <w:lvl w:ilvl="2">
      <w:start w:val="1"/>
      <w:numFmt w:val="lowerLetter"/>
      <w:pStyle w:val="Nagwek3"/>
      <w:lvlText w:val="(%3)"/>
      <w:lvlJc w:val="left"/>
      <w:pPr>
        <w:tabs>
          <w:tab w:val="num" w:pos="720"/>
        </w:tabs>
        <w:ind w:left="720" w:hanging="432"/>
      </w:pPr>
      <w:rPr>
        <w:rFonts w:cs="Times New Roman"/>
      </w:rPr>
    </w:lvl>
    <w:lvl w:ilvl="3">
      <w:start w:val="1"/>
      <w:numFmt w:val="lowerRoman"/>
      <w:pStyle w:val="Nagwek4"/>
      <w:lvlText w:val="(%4)"/>
      <w:lvlJc w:val="right"/>
      <w:pPr>
        <w:tabs>
          <w:tab w:val="num" w:pos="864"/>
        </w:tabs>
        <w:ind w:left="864" w:hanging="144"/>
      </w:pPr>
      <w:rPr>
        <w:rFonts w:cs="Times New Roman"/>
      </w:rPr>
    </w:lvl>
    <w:lvl w:ilvl="4">
      <w:start w:val="1"/>
      <w:numFmt w:val="decimal"/>
      <w:pStyle w:val="Nagwek5"/>
      <w:lvlText w:val="%5)"/>
      <w:lvlJc w:val="left"/>
      <w:pPr>
        <w:tabs>
          <w:tab w:val="num" w:pos="1008"/>
        </w:tabs>
        <w:ind w:left="1008" w:hanging="432"/>
      </w:pPr>
      <w:rPr>
        <w:rFonts w:cs="Times New Roman"/>
      </w:rPr>
    </w:lvl>
    <w:lvl w:ilvl="5">
      <w:start w:val="1"/>
      <w:numFmt w:val="lowerLetter"/>
      <w:pStyle w:val="Nagwek6"/>
      <w:lvlText w:val="%6)"/>
      <w:lvlJc w:val="left"/>
      <w:pPr>
        <w:tabs>
          <w:tab w:val="num" w:pos="1152"/>
        </w:tabs>
        <w:ind w:left="1152" w:hanging="432"/>
      </w:pPr>
      <w:rPr>
        <w:rFonts w:cs="Times New Roman"/>
      </w:rPr>
    </w:lvl>
    <w:lvl w:ilvl="6">
      <w:start w:val="1"/>
      <w:numFmt w:val="lowerRoman"/>
      <w:pStyle w:val="Nagwek7"/>
      <w:lvlText w:val="%7)"/>
      <w:lvlJc w:val="right"/>
      <w:pPr>
        <w:tabs>
          <w:tab w:val="num" w:pos="1296"/>
        </w:tabs>
        <w:ind w:left="1296" w:hanging="288"/>
      </w:pPr>
      <w:rPr>
        <w:rFonts w:cs="Times New Roman"/>
      </w:rPr>
    </w:lvl>
    <w:lvl w:ilvl="7">
      <w:start w:val="1"/>
      <w:numFmt w:val="lowerLetter"/>
      <w:pStyle w:val="Nagwek8"/>
      <w:lvlText w:val="%8."/>
      <w:lvlJc w:val="left"/>
      <w:pPr>
        <w:tabs>
          <w:tab w:val="num" w:pos="1440"/>
        </w:tabs>
        <w:ind w:left="1440" w:hanging="432"/>
      </w:pPr>
      <w:rPr>
        <w:rFonts w:cs="Times New Roman"/>
      </w:rPr>
    </w:lvl>
    <w:lvl w:ilvl="8">
      <w:start w:val="1"/>
      <w:numFmt w:val="lowerRoman"/>
      <w:pStyle w:val="Nagwek9"/>
      <w:lvlText w:val="%9."/>
      <w:lvlJc w:val="right"/>
      <w:pPr>
        <w:tabs>
          <w:tab w:val="num" w:pos="1584"/>
        </w:tabs>
        <w:ind w:left="1584" w:hanging="144"/>
      </w:pPr>
      <w:rPr>
        <w:rFonts w:cs="Times New Roman"/>
      </w:rPr>
    </w:lvl>
  </w:abstractNum>
  <w:num w:numId="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21"/>
  </w:num>
  <w:num w:numId="5">
    <w:abstractNumId w:val="10"/>
  </w:num>
  <w:num w:numId="6">
    <w:abstractNumId w:val="19"/>
  </w:num>
  <w:num w:numId="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num>
  <w:num w:numId="9">
    <w:abstractNumId w:val="6"/>
  </w:num>
  <w:num w:numId="10">
    <w:abstractNumId w:val="22"/>
  </w:num>
  <w:num w:numId="11">
    <w:abstractNumId w:val="6"/>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2"/>
  </w:num>
  <w:num w:numId="13">
    <w:abstractNumId w:val="8"/>
  </w:num>
  <w:num w:numId="14">
    <w:abstractNumId w:val="15"/>
  </w:num>
  <w:num w:numId="15">
    <w:abstractNumId w:val="2"/>
  </w:num>
  <w:num w:numId="16">
    <w:abstractNumId w:val="0"/>
  </w:num>
  <w:num w:numId="1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
  </w:num>
  <w:num w:numId="19">
    <w:abstractNumId w:val="23"/>
  </w:num>
  <w:num w:numId="20">
    <w:abstractNumId w:val="16"/>
  </w:num>
  <w:num w:numId="2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8"/>
  </w:num>
  <w:num w:numId="28">
    <w:abstractNumId w:val="23"/>
  </w:num>
  <w:num w:numId="29">
    <w:abstractNumId w:val="23"/>
  </w:num>
  <w:num w:numId="30">
    <w:abstractNumId w:val="23"/>
  </w:num>
  <w:num w:numId="31">
    <w:abstractNumId w:val="23"/>
  </w:num>
  <w:num w:numId="32">
    <w:abstractNumId w:val="23"/>
  </w:num>
  <w:num w:numId="3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5715"/>
    <w:rsid w:val="000024DF"/>
    <w:rsid w:val="00013B2B"/>
    <w:rsid w:val="00026837"/>
    <w:rsid w:val="00061DC7"/>
    <w:rsid w:val="00092DFD"/>
    <w:rsid w:val="000C6861"/>
    <w:rsid w:val="0020215F"/>
    <w:rsid w:val="00203CDB"/>
    <w:rsid w:val="00212778"/>
    <w:rsid w:val="00230969"/>
    <w:rsid w:val="002B1C96"/>
    <w:rsid w:val="002F3811"/>
    <w:rsid w:val="002F4153"/>
    <w:rsid w:val="003219AF"/>
    <w:rsid w:val="00335D77"/>
    <w:rsid w:val="00357E33"/>
    <w:rsid w:val="00394102"/>
    <w:rsid w:val="003C2E3C"/>
    <w:rsid w:val="00421AB7"/>
    <w:rsid w:val="004916A1"/>
    <w:rsid w:val="004A3DB8"/>
    <w:rsid w:val="004A5D1A"/>
    <w:rsid w:val="004A7369"/>
    <w:rsid w:val="00500256"/>
    <w:rsid w:val="00512C3C"/>
    <w:rsid w:val="00525E4E"/>
    <w:rsid w:val="005A1961"/>
    <w:rsid w:val="005B09F8"/>
    <w:rsid w:val="0065492C"/>
    <w:rsid w:val="00664845"/>
    <w:rsid w:val="00672350"/>
    <w:rsid w:val="0068216E"/>
    <w:rsid w:val="006A00CA"/>
    <w:rsid w:val="006B06E4"/>
    <w:rsid w:val="006C36AD"/>
    <w:rsid w:val="006E1B63"/>
    <w:rsid w:val="006F6AF3"/>
    <w:rsid w:val="007110B6"/>
    <w:rsid w:val="007434AF"/>
    <w:rsid w:val="007440B6"/>
    <w:rsid w:val="00787137"/>
    <w:rsid w:val="007D1CA7"/>
    <w:rsid w:val="007E23E1"/>
    <w:rsid w:val="008106F4"/>
    <w:rsid w:val="00851C23"/>
    <w:rsid w:val="008A7147"/>
    <w:rsid w:val="008B423F"/>
    <w:rsid w:val="0092114B"/>
    <w:rsid w:val="009377E3"/>
    <w:rsid w:val="0097572E"/>
    <w:rsid w:val="009C5715"/>
    <w:rsid w:val="00A1450E"/>
    <w:rsid w:val="00A61B05"/>
    <w:rsid w:val="00A90529"/>
    <w:rsid w:val="00A9407A"/>
    <w:rsid w:val="00AD3B50"/>
    <w:rsid w:val="00B16129"/>
    <w:rsid w:val="00B40BE9"/>
    <w:rsid w:val="00BD25F2"/>
    <w:rsid w:val="00C07EFD"/>
    <w:rsid w:val="00C123A4"/>
    <w:rsid w:val="00C340B8"/>
    <w:rsid w:val="00C44EA9"/>
    <w:rsid w:val="00C83E22"/>
    <w:rsid w:val="00CA16EA"/>
    <w:rsid w:val="00D15637"/>
    <w:rsid w:val="00D64704"/>
    <w:rsid w:val="00D82EA0"/>
    <w:rsid w:val="00D906B7"/>
    <w:rsid w:val="00DA7C4F"/>
    <w:rsid w:val="00DD3AF2"/>
    <w:rsid w:val="00DF5C07"/>
    <w:rsid w:val="00E72ABC"/>
    <w:rsid w:val="00E95620"/>
    <w:rsid w:val="00EA5BD7"/>
    <w:rsid w:val="00EB6B29"/>
    <w:rsid w:val="00EE7230"/>
    <w:rsid w:val="00F07570"/>
    <w:rsid w:val="00F27B92"/>
    <w:rsid w:val="00F42FFE"/>
    <w:rsid w:val="00F44453"/>
    <w:rsid w:val="00F60CCD"/>
    <w:rsid w:val="00F620D5"/>
    <w:rsid w:val="00F70856"/>
    <w:rsid w:val="00F9529E"/>
    <w:rsid w:val="00FB055F"/>
    <w:rsid w:val="00FF4D51"/>
    <w:rsid w:val="00FF56C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DA2BAB89-4AA4-4217-A100-86FD18863C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imes New Roman"/>
        <w:sz w:val="22"/>
        <w:szCs w:val="22"/>
        <w:lang w:val="pl-PL" w:eastAsia="pl-PL"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F620D5"/>
  </w:style>
  <w:style w:type="paragraph" w:styleId="Nagwek1">
    <w:name w:val="heading 1"/>
    <w:basedOn w:val="Normalny"/>
    <w:next w:val="Normalny"/>
    <w:link w:val="Nagwek1Znak"/>
    <w:uiPriority w:val="9"/>
    <w:qFormat/>
    <w:rsid w:val="006C36AD"/>
    <w:pPr>
      <w:keepNext/>
      <w:numPr>
        <w:numId w:val="19"/>
      </w:numPr>
      <w:suppressAutoHyphens/>
      <w:spacing w:before="240" w:after="60" w:line="240" w:lineRule="auto"/>
      <w:outlineLvl w:val="0"/>
    </w:pPr>
    <w:rPr>
      <w:rFonts w:ascii="Arial" w:hAnsi="Arial" w:cs="Arial"/>
      <w:b/>
      <w:bCs/>
      <w:kern w:val="32"/>
      <w:sz w:val="32"/>
      <w:szCs w:val="32"/>
    </w:rPr>
  </w:style>
  <w:style w:type="paragraph" w:styleId="Nagwek2">
    <w:name w:val="heading 2"/>
    <w:basedOn w:val="Normalny"/>
    <w:next w:val="Normalny"/>
    <w:link w:val="Nagwek2Znak"/>
    <w:uiPriority w:val="9"/>
    <w:qFormat/>
    <w:rsid w:val="006C36AD"/>
    <w:pPr>
      <w:keepNext/>
      <w:numPr>
        <w:ilvl w:val="1"/>
        <w:numId w:val="19"/>
      </w:numPr>
      <w:suppressAutoHyphens/>
      <w:spacing w:before="240" w:after="60" w:line="240" w:lineRule="auto"/>
      <w:outlineLvl w:val="1"/>
    </w:pPr>
    <w:rPr>
      <w:rFonts w:ascii="Arial" w:hAnsi="Arial" w:cs="Arial"/>
      <w:b/>
      <w:bCs/>
      <w:i/>
      <w:iCs/>
      <w:sz w:val="28"/>
      <w:szCs w:val="28"/>
    </w:rPr>
  </w:style>
  <w:style w:type="paragraph" w:styleId="Nagwek3">
    <w:name w:val="heading 3"/>
    <w:basedOn w:val="Normalny"/>
    <w:next w:val="Normalny"/>
    <w:link w:val="Nagwek3Znak"/>
    <w:uiPriority w:val="9"/>
    <w:qFormat/>
    <w:rsid w:val="006C36AD"/>
    <w:pPr>
      <w:keepNext/>
      <w:numPr>
        <w:ilvl w:val="2"/>
        <w:numId w:val="19"/>
      </w:numPr>
      <w:suppressAutoHyphens/>
      <w:spacing w:before="240" w:after="60" w:line="240" w:lineRule="auto"/>
      <w:outlineLvl w:val="2"/>
    </w:pPr>
    <w:rPr>
      <w:rFonts w:ascii="Arial" w:hAnsi="Arial" w:cs="Arial"/>
      <w:b/>
      <w:bCs/>
      <w:sz w:val="26"/>
      <w:szCs w:val="26"/>
    </w:rPr>
  </w:style>
  <w:style w:type="paragraph" w:styleId="Nagwek4">
    <w:name w:val="heading 4"/>
    <w:basedOn w:val="Normalny"/>
    <w:next w:val="Normalny"/>
    <w:link w:val="Nagwek4Znak"/>
    <w:uiPriority w:val="9"/>
    <w:qFormat/>
    <w:rsid w:val="006C36AD"/>
    <w:pPr>
      <w:keepNext/>
      <w:numPr>
        <w:ilvl w:val="3"/>
        <w:numId w:val="19"/>
      </w:numPr>
      <w:suppressAutoHyphens/>
      <w:spacing w:before="240" w:after="60" w:line="240" w:lineRule="auto"/>
      <w:outlineLvl w:val="3"/>
    </w:pPr>
    <w:rPr>
      <w:rFonts w:ascii="Times New Roman" w:hAnsi="Times New Roman"/>
      <w:b/>
      <w:bCs/>
      <w:sz w:val="28"/>
      <w:szCs w:val="28"/>
    </w:rPr>
  </w:style>
  <w:style w:type="paragraph" w:styleId="Nagwek5">
    <w:name w:val="heading 5"/>
    <w:basedOn w:val="Normalny"/>
    <w:next w:val="Normalny"/>
    <w:link w:val="Nagwek5Znak"/>
    <w:uiPriority w:val="9"/>
    <w:qFormat/>
    <w:rsid w:val="006C36AD"/>
    <w:pPr>
      <w:numPr>
        <w:ilvl w:val="4"/>
        <w:numId w:val="19"/>
      </w:numPr>
      <w:suppressAutoHyphens/>
      <w:spacing w:before="240" w:after="60" w:line="240" w:lineRule="auto"/>
      <w:outlineLvl w:val="4"/>
    </w:pPr>
    <w:rPr>
      <w:rFonts w:ascii="Times New Roman" w:hAnsi="Times New Roman"/>
      <w:b/>
      <w:bCs/>
      <w:i/>
      <w:iCs/>
      <w:sz w:val="26"/>
      <w:szCs w:val="26"/>
    </w:rPr>
  </w:style>
  <w:style w:type="paragraph" w:styleId="Nagwek6">
    <w:name w:val="heading 6"/>
    <w:basedOn w:val="Normalny"/>
    <w:next w:val="Normalny"/>
    <w:link w:val="Nagwek6Znak"/>
    <w:uiPriority w:val="9"/>
    <w:qFormat/>
    <w:rsid w:val="006C36AD"/>
    <w:pPr>
      <w:numPr>
        <w:ilvl w:val="5"/>
        <w:numId w:val="19"/>
      </w:numPr>
      <w:suppressAutoHyphens/>
      <w:spacing w:before="240" w:after="60" w:line="240" w:lineRule="auto"/>
      <w:outlineLvl w:val="5"/>
    </w:pPr>
    <w:rPr>
      <w:rFonts w:ascii="Times New Roman" w:hAnsi="Times New Roman"/>
      <w:b/>
      <w:bCs/>
    </w:rPr>
  </w:style>
  <w:style w:type="paragraph" w:styleId="Nagwek7">
    <w:name w:val="heading 7"/>
    <w:basedOn w:val="Normalny"/>
    <w:next w:val="Normalny"/>
    <w:link w:val="Nagwek7Znak"/>
    <w:uiPriority w:val="9"/>
    <w:qFormat/>
    <w:rsid w:val="006C36AD"/>
    <w:pPr>
      <w:numPr>
        <w:ilvl w:val="6"/>
        <w:numId w:val="19"/>
      </w:numPr>
      <w:suppressAutoHyphens/>
      <w:spacing w:before="240" w:after="60" w:line="240" w:lineRule="auto"/>
      <w:outlineLvl w:val="6"/>
    </w:pPr>
    <w:rPr>
      <w:rFonts w:ascii="Times New Roman" w:hAnsi="Times New Roman"/>
      <w:sz w:val="24"/>
      <w:szCs w:val="24"/>
    </w:rPr>
  </w:style>
  <w:style w:type="paragraph" w:styleId="Nagwek8">
    <w:name w:val="heading 8"/>
    <w:basedOn w:val="Normalny"/>
    <w:next w:val="Normalny"/>
    <w:link w:val="Nagwek8Znak"/>
    <w:uiPriority w:val="9"/>
    <w:qFormat/>
    <w:rsid w:val="006C36AD"/>
    <w:pPr>
      <w:numPr>
        <w:ilvl w:val="7"/>
        <w:numId w:val="19"/>
      </w:numPr>
      <w:suppressAutoHyphens/>
      <w:spacing w:before="240" w:after="60" w:line="240" w:lineRule="auto"/>
      <w:outlineLvl w:val="7"/>
    </w:pPr>
    <w:rPr>
      <w:rFonts w:ascii="Times New Roman" w:hAnsi="Times New Roman"/>
      <w:i/>
      <w:iCs/>
      <w:sz w:val="24"/>
      <w:szCs w:val="24"/>
    </w:rPr>
  </w:style>
  <w:style w:type="paragraph" w:styleId="Nagwek9">
    <w:name w:val="heading 9"/>
    <w:basedOn w:val="Normalny"/>
    <w:next w:val="Normalny"/>
    <w:link w:val="Nagwek9Znak"/>
    <w:uiPriority w:val="9"/>
    <w:qFormat/>
    <w:rsid w:val="006C36AD"/>
    <w:pPr>
      <w:numPr>
        <w:ilvl w:val="8"/>
        <w:numId w:val="19"/>
      </w:numPr>
      <w:spacing w:before="240" w:after="60" w:line="240" w:lineRule="auto"/>
      <w:outlineLvl w:val="8"/>
    </w:pPr>
    <w:rPr>
      <w:rFonts w:ascii="Arial" w:hAnsi="Arial" w:cs="Aria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locked/>
    <w:rsid w:val="006C36AD"/>
    <w:rPr>
      <w:rFonts w:ascii="Arial" w:hAnsi="Arial" w:cs="Arial"/>
      <w:b/>
      <w:bCs/>
      <w:kern w:val="32"/>
      <w:sz w:val="32"/>
      <w:szCs w:val="32"/>
    </w:rPr>
  </w:style>
  <w:style w:type="character" w:customStyle="1" w:styleId="Nagwek2Znak">
    <w:name w:val="Nagłówek 2 Znak"/>
    <w:basedOn w:val="Domylnaczcionkaakapitu"/>
    <w:link w:val="Nagwek2"/>
    <w:uiPriority w:val="9"/>
    <w:locked/>
    <w:rsid w:val="006C36AD"/>
    <w:rPr>
      <w:rFonts w:ascii="Arial" w:hAnsi="Arial" w:cs="Arial"/>
      <w:b/>
      <w:bCs/>
      <w:i/>
      <w:iCs/>
      <w:sz w:val="28"/>
      <w:szCs w:val="28"/>
    </w:rPr>
  </w:style>
  <w:style w:type="character" w:customStyle="1" w:styleId="Nagwek3Znak">
    <w:name w:val="Nagłówek 3 Znak"/>
    <w:basedOn w:val="Domylnaczcionkaakapitu"/>
    <w:link w:val="Nagwek3"/>
    <w:uiPriority w:val="9"/>
    <w:locked/>
    <w:rsid w:val="006C36AD"/>
    <w:rPr>
      <w:rFonts w:ascii="Arial" w:hAnsi="Arial" w:cs="Arial"/>
      <w:b/>
      <w:bCs/>
      <w:sz w:val="26"/>
      <w:szCs w:val="26"/>
    </w:rPr>
  </w:style>
  <w:style w:type="character" w:customStyle="1" w:styleId="Nagwek4Znak">
    <w:name w:val="Nagłówek 4 Znak"/>
    <w:basedOn w:val="Domylnaczcionkaakapitu"/>
    <w:link w:val="Nagwek4"/>
    <w:uiPriority w:val="9"/>
    <w:locked/>
    <w:rsid w:val="006C36AD"/>
    <w:rPr>
      <w:rFonts w:ascii="Times New Roman" w:hAnsi="Times New Roman" w:cs="Times New Roman"/>
      <w:b/>
      <w:bCs/>
      <w:sz w:val="28"/>
      <w:szCs w:val="28"/>
    </w:rPr>
  </w:style>
  <w:style w:type="character" w:customStyle="1" w:styleId="Nagwek5Znak">
    <w:name w:val="Nagłówek 5 Znak"/>
    <w:basedOn w:val="Domylnaczcionkaakapitu"/>
    <w:link w:val="Nagwek5"/>
    <w:uiPriority w:val="9"/>
    <w:locked/>
    <w:rsid w:val="006C36AD"/>
    <w:rPr>
      <w:rFonts w:ascii="Times New Roman" w:hAnsi="Times New Roman" w:cs="Times New Roman"/>
      <w:b/>
      <w:bCs/>
      <w:i/>
      <w:iCs/>
      <w:sz w:val="26"/>
      <w:szCs w:val="26"/>
    </w:rPr>
  </w:style>
  <w:style w:type="character" w:customStyle="1" w:styleId="Nagwek6Znak">
    <w:name w:val="Nagłówek 6 Znak"/>
    <w:basedOn w:val="Domylnaczcionkaakapitu"/>
    <w:link w:val="Nagwek6"/>
    <w:uiPriority w:val="9"/>
    <w:locked/>
    <w:rsid w:val="006C36AD"/>
    <w:rPr>
      <w:rFonts w:ascii="Times New Roman" w:hAnsi="Times New Roman" w:cs="Times New Roman"/>
      <w:b/>
      <w:bCs/>
    </w:rPr>
  </w:style>
  <w:style w:type="character" w:customStyle="1" w:styleId="Nagwek7Znak">
    <w:name w:val="Nagłówek 7 Znak"/>
    <w:basedOn w:val="Domylnaczcionkaakapitu"/>
    <w:link w:val="Nagwek7"/>
    <w:uiPriority w:val="9"/>
    <w:locked/>
    <w:rsid w:val="006C36AD"/>
    <w:rPr>
      <w:rFonts w:ascii="Times New Roman" w:hAnsi="Times New Roman" w:cs="Times New Roman"/>
      <w:sz w:val="24"/>
      <w:szCs w:val="24"/>
    </w:rPr>
  </w:style>
  <w:style w:type="character" w:customStyle="1" w:styleId="Nagwek8Znak">
    <w:name w:val="Nagłówek 8 Znak"/>
    <w:basedOn w:val="Domylnaczcionkaakapitu"/>
    <w:link w:val="Nagwek8"/>
    <w:uiPriority w:val="9"/>
    <w:locked/>
    <w:rsid w:val="006C36AD"/>
    <w:rPr>
      <w:rFonts w:ascii="Times New Roman" w:hAnsi="Times New Roman" w:cs="Times New Roman"/>
      <w:i/>
      <w:iCs/>
      <w:sz w:val="24"/>
      <w:szCs w:val="24"/>
    </w:rPr>
  </w:style>
  <w:style w:type="character" w:customStyle="1" w:styleId="Nagwek9Znak">
    <w:name w:val="Nagłówek 9 Znak"/>
    <w:basedOn w:val="Domylnaczcionkaakapitu"/>
    <w:link w:val="Nagwek9"/>
    <w:uiPriority w:val="9"/>
    <w:locked/>
    <w:rsid w:val="006C36AD"/>
    <w:rPr>
      <w:rFonts w:ascii="Arial" w:hAnsi="Arial" w:cs="Arial"/>
    </w:rPr>
  </w:style>
  <w:style w:type="paragraph" w:styleId="Akapitzlist">
    <w:name w:val="List Paragraph"/>
    <w:basedOn w:val="Normalny"/>
    <w:link w:val="AkapitzlistZnak"/>
    <w:uiPriority w:val="34"/>
    <w:qFormat/>
    <w:rsid w:val="009C5715"/>
    <w:pPr>
      <w:spacing w:after="0" w:line="240" w:lineRule="auto"/>
      <w:ind w:left="720"/>
    </w:pPr>
    <w:rPr>
      <w:rFonts w:ascii="Calibri" w:hAnsi="Calibri"/>
      <w:lang w:eastAsia="en-US"/>
    </w:rPr>
  </w:style>
  <w:style w:type="paragraph" w:styleId="Nagwek">
    <w:name w:val="header"/>
    <w:basedOn w:val="Normalny"/>
    <w:link w:val="NagwekZnak"/>
    <w:uiPriority w:val="99"/>
    <w:unhideWhenUsed/>
    <w:rsid w:val="00F620D5"/>
    <w:pPr>
      <w:tabs>
        <w:tab w:val="center" w:pos="4536"/>
        <w:tab w:val="right" w:pos="9072"/>
      </w:tabs>
    </w:pPr>
  </w:style>
  <w:style w:type="character" w:customStyle="1" w:styleId="NagwekZnak">
    <w:name w:val="Nagłówek Znak"/>
    <w:basedOn w:val="Domylnaczcionkaakapitu"/>
    <w:link w:val="Nagwek"/>
    <w:uiPriority w:val="99"/>
    <w:locked/>
    <w:rsid w:val="00F620D5"/>
    <w:rPr>
      <w:rFonts w:cs="Times New Roman"/>
    </w:rPr>
  </w:style>
  <w:style w:type="paragraph" w:styleId="Stopka">
    <w:name w:val="footer"/>
    <w:basedOn w:val="Normalny"/>
    <w:link w:val="StopkaZnak"/>
    <w:uiPriority w:val="99"/>
    <w:unhideWhenUsed/>
    <w:rsid w:val="00F620D5"/>
    <w:pPr>
      <w:tabs>
        <w:tab w:val="center" w:pos="4536"/>
        <w:tab w:val="right" w:pos="9072"/>
      </w:tabs>
    </w:pPr>
  </w:style>
  <w:style w:type="character" w:customStyle="1" w:styleId="StopkaZnak">
    <w:name w:val="Stopka Znak"/>
    <w:basedOn w:val="Domylnaczcionkaakapitu"/>
    <w:link w:val="Stopka"/>
    <w:uiPriority w:val="99"/>
    <w:locked/>
    <w:rsid w:val="00F620D5"/>
    <w:rPr>
      <w:rFonts w:cs="Times New Roman"/>
    </w:rPr>
  </w:style>
  <w:style w:type="paragraph" w:styleId="NormalnyWeb">
    <w:name w:val="Normal (Web)"/>
    <w:basedOn w:val="Normalny"/>
    <w:uiPriority w:val="99"/>
    <w:semiHidden/>
    <w:unhideWhenUsed/>
    <w:rsid w:val="000C6861"/>
    <w:pPr>
      <w:spacing w:before="100" w:beforeAutospacing="1" w:after="100" w:afterAutospacing="1" w:line="240" w:lineRule="auto"/>
    </w:pPr>
    <w:rPr>
      <w:rFonts w:ascii="Times New Roman" w:hAnsi="Times New Roman"/>
      <w:color w:val="000000"/>
      <w:sz w:val="24"/>
      <w:szCs w:val="24"/>
    </w:rPr>
  </w:style>
  <w:style w:type="paragraph" w:customStyle="1" w:styleId="Default">
    <w:name w:val="Default"/>
    <w:rsid w:val="006C36AD"/>
    <w:pPr>
      <w:autoSpaceDE w:val="0"/>
      <w:autoSpaceDN w:val="0"/>
      <w:adjustRightInd w:val="0"/>
      <w:spacing w:after="0" w:line="240" w:lineRule="auto"/>
    </w:pPr>
    <w:rPr>
      <w:rFonts w:ascii="Calibri" w:hAnsi="Calibri" w:cs="Calibri"/>
      <w:color w:val="000000"/>
      <w:sz w:val="24"/>
      <w:szCs w:val="24"/>
      <w:lang w:eastAsia="en-US"/>
    </w:rPr>
  </w:style>
  <w:style w:type="character" w:customStyle="1" w:styleId="AkapitzlistZnak">
    <w:name w:val="Akapit z listą Znak"/>
    <w:link w:val="Akapitzlist"/>
    <w:uiPriority w:val="34"/>
    <w:locked/>
    <w:rsid w:val="006C36AD"/>
    <w:rPr>
      <w:rFonts w:ascii="Calibri" w:hAnsi="Calibri"/>
      <w:lang w:val="x-none" w:eastAsia="en-US"/>
    </w:rPr>
  </w:style>
  <w:style w:type="character" w:styleId="Odwoanieprzypisudolnego">
    <w:name w:val="footnote reference"/>
    <w:aliases w:val="Footnote Reference Number,Odwołanie przypisu,Footnote symbol,Footnote reference number,note TESI,SUPERS,EN Footnote Reference,Footnote number,Ref,de nota al pie,Odwo3anie przypisu,Times 10 Point,Exposant 3 Point,number,16 Poi"/>
    <w:basedOn w:val="Domylnaczcionkaakapitu"/>
    <w:uiPriority w:val="99"/>
    <w:rsid w:val="006C36AD"/>
    <w:rPr>
      <w:rFonts w:cs="Times New Roman"/>
      <w:vertAlign w:val="superscript"/>
    </w:rPr>
  </w:style>
  <w:style w:type="character" w:styleId="Hipercze">
    <w:name w:val="Hyperlink"/>
    <w:basedOn w:val="Domylnaczcionkaakapitu"/>
    <w:uiPriority w:val="99"/>
    <w:semiHidden/>
    <w:unhideWhenUsed/>
    <w:rsid w:val="00512C3C"/>
    <w:rPr>
      <w:rFonts w:cs="Times New Roman"/>
      <w:color w:val="0000FF"/>
      <w:u w:val="single"/>
    </w:rPr>
  </w:style>
  <w:style w:type="character" w:customStyle="1" w:styleId="size">
    <w:name w:val="size"/>
    <w:rsid w:val="008B423F"/>
  </w:style>
  <w:style w:type="paragraph" w:customStyle="1" w:styleId="Akapitzlist1">
    <w:name w:val="Akapit z listą1"/>
    <w:basedOn w:val="Normalny"/>
    <w:uiPriority w:val="99"/>
    <w:rsid w:val="008B423F"/>
    <w:pPr>
      <w:spacing w:after="200" w:line="276" w:lineRule="auto"/>
      <w:ind w:left="720"/>
      <w:contextualSpacing/>
    </w:pPr>
    <w:rPr>
      <w:rFonts w:ascii="Calibri" w:hAnsi="Calibri"/>
      <w:lang w:eastAsia="en-US"/>
    </w:rPr>
  </w:style>
  <w:style w:type="paragraph" w:styleId="Tekstdymka">
    <w:name w:val="Balloon Text"/>
    <w:basedOn w:val="Normalny"/>
    <w:link w:val="TekstdymkaZnak"/>
    <w:uiPriority w:val="99"/>
    <w:semiHidden/>
    <w:unhideWhenUsed/>
    <w:rsid w:val="00EE7230"/>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locked/>
    <w:rsid w:val="00EE723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37995427">
      <w:bodyDiv w:val="1"/>
      <w:marLeft w:val="0"/>
      <w:marRight w:val="0"/>
      <w:marTop w:val="0"/>
      <w:marBottom w:val="0"/>
      <w:divBdr>
        <w:top w:val="none" w:sz="0" w:space="0" w:color="auto"/>
        <w:left w:val="none" w:sz="0" w:space="0" w:color="auto"/>
        <w:bottom w:val="none" w:sz="0" w:space="0" w:color="auto"/>
        <w:right w:val="none" w:sz="0" w:space="0" w:color="auto"/>
      </w:divBdr>
    </w:div>
    <w:div w:id="1610745462">
      <w:marLeft w:val="0"/>
      <w:marRight w:val="0"/>
      <w:marTop w:val="0"/>
      <w:marBottom w:val="0"/>
      <w:divBdr>
        <w:top w:val="none" w:sz="0" w:space="0" w:color="auto"/>
        <w:left w:val="none" w:sz="0" w:space="0" w:color="auto"/>
        <w:bottom w:val="none" w:sz="0" w:space="0" w:color="auto"/>
        <w:right w:val="none" w:sz="0" w:space="0" w:color="auto"/>
      </w:divBdr>
    </w:div>
    <w:div w:id="1610745463">
      <w:marLeft w:val="0"/>
      <w:marRight w:val="0"/>
      <w:marTop w:val="0"/>
      <w:marBottom w:val="0"/>
      <w:divBdr>
        <w:top w:val="none" w:sz="0" w:space="0" w:color="auto"/>
        <w:left w:val="none" w:sz="0" w:space="0" w:color="auto"/>
        <w:bottom w:val="none" w:sz="0" w:space="0" w:color="auto"/>
        <w:right w:val="none" w:sz="0" w:space="0" w:color="auto"/>
      </w:divBdr>
    </w:div>
    <w:div w:id="1610745464">
      <w:marLeft w:val="0"/>
      <w:marRight w:val="0"/>
      <w:marTop w:val="0"/>
      <w:marBottom w:val="0"/>
      <w:divBdr>
        <w:top w:val="none" w:sz="0" w:space="0" w:color="auto"/>
        <w:left w:val="none" w:sz="0" w:space="0" w:color="auto"/>
        <w:bottom w:val="none" w:sz="0" w:space="0" w:color="auto"/>
        <w:right w:val="none" w:sz="0" w:space="0" w:color="auto"/>
      </w:divBdr>
    </w:div>
    <w:div w:id="1610745465">
      <w:marLeft w:val="0"/>
      <w:marRight w:val="0"/>
      <w:marTop w:val="0"/>
      <w:marBottom w:val="0"/>
      <w:divBdr>
        <w:top w:val="none" w:sz="0" w:space="0" w:color="auto"/>
        <w:left w:val="none" w:sz="0" w:space="0" w:color="auto"/>
        <w:bottom w:val="none" w:sz="0" w:space="0" w:color="auto"/>
        <w:right w:val="none" w:sz="0" w:space="0" w:color="auto"/>
      </w:divBdr>
    </w:div>
    <w:div w:id="1610745466">
      <w:marLeft w:val="0"/>
      <w:marRight w:val="0"/>
      <w:marTop w:val="0"/>
      <w:marBottom w:val="0"/>
      <w:divBdr>
        <w:top w:val="none" w:sz="0" w:space="0" w:color="auto"/>
        <w:left w:val="none" w:sz="0" w:space="0" w:color="auto"/>
        <w:bottom w:val="none" w:sz="0" w:space="0" w:color="auto"/>
        <w:right w:val="none" w:sz="0" w:space="0" w:color="auto"/>
      </w:divBdr>
    </w:div>
    <w:div w:id="1610745467">
      <w:marLeft w:val="0"/>
      <w:marRight w:val="0"/>
      <w:marTop w:val="0"/>
      <w:marBottom w:val="0"/>
      <w:divBdr>
        <w:top w:val="none" w:sz="0" w:space="0" w:color="auto"/>
        <w:left w:val="none" w:sz="0" w:space="0" w:color="auto"/>
        <w:bottom w:val="none" w:sz="0" w:space="0" w:color="auto"/>
        <w:right w:val="none" w:sz="0" w:space="0" w:color="auto"/>
      </w:divBdr>
    </w:div>
    <w:div w:id="1610745468">
      <w:marLeft w:val="0"/>
      <w:marRight w:val="0"/>
      <w:marTop w:val="0"/>
      <w:marBottom w:val="0"/>
      <w:divBdr>
        <w:top w:val="none" w:sz="0" w:space="0" w:color="auto"/>
        <w:left w:val="none" w:sz="0" w:space="0" w:color="auto"/>
        <w:bottom w:val="none" w:sz="0" w:space="0" w:color="auto"/>
        <w:right w:val="none" w:sz="0" w:space="0" w:color="auto"/>
      </w:divBdr>
    </w:div>
    <w:div w:id="1610745469">
      <w:marLeft w:val="0"/>
      <w:marRight w:val="0"/>
      <w:marTop w:val="0"/>
      <w:marBottom w:val="0"/>
      <w:divBdr>
        <w:top w:val="none" w:sz="0" w:space="0" w:color="auto"/>
        <w:left w:val="none" w:sz="0" w:space="0" w:color="auto"/>
        <w:bottom w:val="none" w:sz="0" w:space="0" w:color="auto"/>
        <w:right w:val="none" w:sz="0" w:space="0" w:color="auto"/>
      </w:divBdr>
    </w:div>
    <w:div w:id="1610745470">
      <w:marLeft w:val="0"/>
      <w:marRight w:val="0"/>
      <w:marTop w:val="0"/>
      <w:marBottom w:val="0"/>
      <w:divBdr>
        <w:top w:val="none" w:sz="0" w:space="0" w:color="auto"/>
        <w:left w:val="none" w:sz="0" w:space="0" w:color="auto"/>
        <w:bottom w:val="none" w:sz="0" w:space="0" w:color="auto"/>
        <w:right w:val="none" w:sz="0" w:space="0" w:color="auto"/>
      </w:divBdr>
    </w:div>
    <w:div w:id="1610745471">
      <w:marLeft w:val="0"/>
      <w:marRight w:val="0"/>
      <w:marTop w:val="0"/>
      <w:marBottom w:val="0"/>
      <w:divBdr>
        <w:top w:val="none" w:sz="0" w:space="0" w:color="auto"/>
        <w:left w:val="none" w:sz="0" w:space="0" w:color="auto"/>
        <w:bottom w:val="none" w:sz="0" w:space="0" w:color="auto"/>
        <w:right w:val="none" w:sz="0" w:space="0" w:color="auto"/>
      </w:divBdr>
    </w:div>
    <w:div w:id="1610745472">
      <w:marLeft w:val="0"/>
      <w:marRight w:val="0"/>
      <w:marTop w:val="0"/>
      <w:marBottom w:val="0"/>
      <w:divBdr>
        <w:top w:val="none" w:sz="0" w:space="0" w:color="auto"/>
        <w:left w:val="none" w:sz="0" w:space="0" w:color="auto"/>
        <w:bottom w:val="none" w:sz="0" w:space="0" w:color="auto"/>
        <w:right w:val="none" w:sz="0" w:space="0" w:color="auto"/>
      </w:divBdr>
    </w:div>
    <w:div w:id="1610745473">
      <w:marLeft w:val="0"/>
      <w:marRight w:val="0"/>
      <w:marTop w:val="0"/>
      <w:marBottom w:val="0"/>
      <w:divBdr>
        <w:top w:val="none" w:sz="0" w:space="0" w:color="auto"/>
        <w:left w:val="none" w:sz="0" w:space="0" w:color="auto"/>
        <w:bottom w:val="none" w:sz="0" w:space="0" w:color="auto"/>
        <w:right w:val="none" w:sz="0" w:space="0" w:color="auto"/>
      </w:divBdr>
    </w:div>
    <w:div w:id="1610745474">
      <w:marLeft w:val="0"/>
      <w:marRight w:val="0"/>
      <w:marTop w:val="0"/>
      <w:marBottom w:val="0"/>
      <w:divBdr>
        <w:top w:val="none" w:sz="0" w:space="0" w:color="auto"/>
        <w:left w:val="none" w:sz="0" w:space="0" w:color="auto"/>
        <w:bottom w:val="none" w:sz="0" w:space="0" w:color="auto"/>
        <w:right w:val="none" w:sz="0" w:space="0" w:color="auto"/>
      </w:divBdr>
    </w:div>
    <w:div w:id="1610745475">
      <w:marLeft w:val="0"/>
      <w:marRight w:val="0"/>
      <w:marTop w:val="0"/>
      <w:marBottom w:val="0"/>
      <w:divBdr>
        <w:top w:val="none" w:sz="0" w:space="0" w:color="auto"/>
        <w:left w:val="none" w:sz="0" w:space="0" w:color="auto"/>
        <w:bottom w:val="none" w:sz="0" w:space="0" w:color="auto"/>
        <w:right w:val="none" w:sz="0" w:space="0" w:color="auto"/>
      </w:divBdr>
    </w:div>
    <w:div w:id="1610745476">
      <w:marLeft w:val="0"/>
      <w:marRight w:val="0"/>
      <w:marTop w:val="0"/>
      <w:marBottom w:val="0"/>
      <w:divBdr>
        <w:top w:val="none" w:sz="0" w:space="0" w:color="auto"/>
        <w:left w:val="none" w:sz="0" w:space="0" w:color="auto"/>
        <w:bottom w:val="none" w:sz="0" w:space="0" w:color="auto"/>
        <w:right w:val="none" w:sz="0" w:space="0" w:color="auto"/>
      </w:divBdr>
    </w:div>
    <w:div w:id="1610745477">
      <w:marLeft w:val="0"/>
      <w:marRight w:val="0"/>
      <w:marTop w:val="0"/>
      <w:marBottom w:val="0"/>
      <w:divBdr>
        <w:top w:val="none" w:sz="0" w:space="0" w:color="auto"/>
        <w:left w:val="none" w:sz="0" w:space="0" w:color="auto"/>
        <w:bottom w:val="none" w:sz="0" w:space="0" w:color="auto"/>
        <w:right w:val="none" w:sz="0" w:space="0" w:color="auto"/>
      </w:divBdr>
    </w:div>
    <w:div w:id="1610745478">
      <w:marLeft w:val="0"/>
      <w:marRight w:val="0"/>
      <w:marTop w:val="0"/>
      <w:marBottom w:val="0"/>
      <w:divBdr>
        <w:top w:val="none" w:sz="0" w:space="0" w:color="auto"/>
        <w:left w:val="none" w:sz="0" w:space="0" w:color="auto"/>
        <w:bottom w:val="none" w:sz="0" w:space="0" w:color="auto"/>
        <w:right w:val="none" w:sz="0" w:space="0" w:color="auto"/>
      </w:divBdr>
    </w:div>
    <w:div w:id="1610745479">
      <w:marLeft w:val="0"/>
      <w:marRight w:val="0"/>
      <w:marTop w:val="0"/>
      <w:marBottom w:val="0"/>
      <w:divBdr>
        <w:top w:val="none" w:sz="0" w:space="0" w:color="auto"/>
        <w:left w:val="none" w:sz="0" w:space="0" w:color="auto"/>
        <w:bottom w:val="none" w:sz="0" w:space="0" w:color="auto"/>
        <w:right w:val="none" w:sz="0" w:space="0" w:color="auto"/>
      </w:divBdr>
    </w:div>
    <w:div w:id="1610745480">
      <w:marLeft w:val="0"/>
      <w:marRight w:val="0"/>
      <w:marTop w:val="0"/>
      <w:marBottom w:val="0"/>
      <w:divBdr>
        <w:top w:val="none" w:sz="0" w:space="0" w:color="auto"/>
        <w:left w:val="none" w:sz="0" w:space="0" w:color="auto"/>
        <w:bottom w:val="none" w:sz="0" w:space="0" w:color="auto"/>
        <w:right w:val="none" w:sz="0" w:space="0" w:color="auto"/>
      </w:divBdr>
    </w:div>
    <w:div w:id="1610745481">
      <w:marLeft w:val="0"/>
      <w:marRight w:val="0"/>
      <w:marTop w:val="0"/>
      <w:marBottom w:val="0"/>
      <w:divBdr>
        <w:top w:val="none" w:sz="0" w:space="0" w:color="auto"/>
        <w:left w:val="none" w:sz="0" w:space="0" w:color="auto"/>
        <w:bottom w:val="none" w:sz="0" w:space="0" w:color="auto"/>
        <w:right w:val="none" w:sz="0" w:space="0" w:color="auto"/>
      </w:divBdr>
    </w:div>
    <w:div w:id="19525870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923</Words>
  <Characters>6445</Characters>
  <Application>Microsoft Office Word</Application>
  <DocSecurity>0</DocSecurity>
  <Lines>53</Lines>
  <Paragraphs>14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7354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Krzysztof Sułek</dc:creator>
  <cp:keywords/>
  <dc:description/>
  <cp:lastModifiedBy>Krzysztof Sułek</cp:lastModifiedBy>
  <cp:revision>2</cp:revision>
  <cp:lastPrinted>2017-01-12T14:15:00Z</cp:lastPrinted>
  <dcterms:created xsi:type="dcterms:W3CDTF">2018-02-19T13:23:00Z</dcterms:created>
  <dcterms:modified xsi:type="dcterms:W3CDTF">2018-02-19T13:23:00Z</dcterms:modified>
</cp:coreProperties>
</file>