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06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5"/>
        <w:gridCol w:w="1475"/>
        <w:gridCol w:w="992"/>
        <w:gridCol w:w="1134"/>
        <w:gridCol w:w="1843"/>
        <w:gridCol w:w="7655"/>
      </w:tblGrid>
      <w:tr w:rsidR="00045F45" w:rsidRPr="00C74A3F" w:rsidTr="00045F45">
        <w:trPr>
          <w:trHeight w:val="302"/>
        </w:trPr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015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C74A3F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015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C74A3F">
              <w:rPr>
                <w:rFonts w:asciiTheme="majorHAnsi" w:hAnsiTheme="majorHAnsi" w:cs="Tahoma"/>
                <w:color w:val="000000"/>
              </w:rPr>
              <w:t>2.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015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C74A3F">
              <w:rPr>
                <w:rFonts w:asciiTheme="majorHAnsi" w:hAnsiTheme="majorHAnsi" w:cs="Czcionka tekstu podstawowego"/>
                <w:color w:val="000000"/>
              </w:rPr>
              <w:t>3.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015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C74A3F">
              <w:rPr>
                <w:rFonts w:asciiTheme="majorHAnsi" w:hAnsiTheme="majorHAnsi" w:cs="Czcionka tekstu podstawowego"/>
                <w:color w:val="000000"/>
              </w:rPr>
              <w:t>4.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015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C74A3F">
              <w:rPr>
                <w:rFonts w:asciiTheme="majorHAnsi" w:hAnsiTheme="majorHAnsi" w:cs="Cambria"/>
                <w:color w:val="000000"/>
              </w:rPr>
              <w:t>5.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015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C74A3F">
              <w:rPr>
                <w:rFonts w:asciiTheme="majorHAnsi" w:hAnsiTheme="majorHAnsi" w:cs="Cambria"/>
                <w:color w:val="000000"/>
              </w:rPr>
              <w:t>6.</w:t>
            </w:r>
          </w:p>
        </w:tc>
      </w:tr>
      <w:tr w:rsidR="00045F45" w:rsidRPr="00C74A3F" w:rsidTr="00045F45">
        <w:trPr>
          <w:trHeight w:val="302"/>
        </w:trPr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A832B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  <w:sz w:val="20"/>
                <w:szCs w:val="20"/>
              </w:rPr>
            </w:pPr>
            <w:r w:rsidRPr="00C74A3F">
              <w:rPr>
                <w:rFonts w:asciiTheme="majorHAnsi" w:hAnsiTheme="majorHAnsi" w:cs="Tahoma"/>
                <w:b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A832B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  <w:sz w:val="20"/>
                <w:szCs w:val="20"/>
              </w:rPr>
            </w:pPr>
            <w:r w:rsidRPr="00C74A3F">
              <w:rPr>
                <w:rFonts w:asciiTheme="majorHAnsi" w:hAnsiTheme="majorHAnsi" w:cs="Tahoma"/>
                <w:b/>
                <w:color w:val="000000"/>
                <w:sz w:val="20"/>
                <w:szCs w:val="20"/>
              </w:rPr>
              <w:t>Rodzaj spotkania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A832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C74A3F">
              <w:rPr>
                <w:rFonts w:asciiTheme="majorHAnsi" w:hAnsiTheme="majorHAnsi" w:cs="Czcionka tekstu podstawowego"/>
                <w:b/>
                <w:color w:val="000000"/>
              </w:rPr>
              <w:t>Liczba osób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A832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C74A3F">
              <w:rPr>
                <w:rFonts w:asciiTheme="majorHAnsi" w:hAnsiTheme="majorHAnsi" w:cs="Czcionka tekstu podstawowego"/>
                <w:b/>
                <w:color w:val="000000"/>
              </w:rPr>
              <w:t>Liczba spotkań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A832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color w:val="000000"/>
              </w:rPr>
            </w:pPr>
            <w:r w:rsidRPr="00C74A3F">
              <w:rPr>
                <w:rFonts w:asciiTheme="majorHAnsi" w:hAnsiTheme="majorHAnsi" w:cs="Cambria"/>
                <w:b/>
                <w:color w:val="000000"/>
              </w:rPr>
              <w:t>Planowany termin realizacji usługi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A832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color w:val="000000"/>
              </w:rPr>
            </w:pPr>
            <w:r w:rsidRPr="00C74A3F">
              <w:rPr>
                <w:rFonts w:asciiTheme="majorHAnsi" w:hAnsiTheme="majorHAnsi" w:cs="Cambria"/>
                <w:b/>
                <w:color w:val="000000"/>
              </w:rPr>
              <w:t xml:space="preserve">Opis </w:t>
            </w:r>
          </w:p>
        </w:tc>
      </w:tr>
      <w:tr w:rsidR="00045F45" w:rsidRPr="008826A6" w:rsidTr="00045F45">
        <w:trPr>
          <w:trHeight w:val="931"/>
        </w:trPr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C74A3F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C74A3F">
              <w:rPr>
                <w:rFonts w:asciiTheme="majorHAnsi" w:hAnsiTheme="majorHAnsi" w:cs="Cambria"/>
                <w:color w:val="000000"/>
              </w:rPr>
              <w:t>Warsztaty - drobny poczęstunek</w:t>
            </w:r>
            <w:r>
              <w:rPr>
                <w:rFonts w:asciiTheme="majorHAnsi" w:hAnsiTheme="majorHAnsi" w:cs="Cambria"/>
                <w:color w:val="000000"/>
              </w:rPr>
              <w:t xml:space="preserve"> - Opol</w:t>
            </w:r>
            <w:bookmarkStart w:id="0" w:name="_GoBack"/>
            <w:r>
              <w:rPr>
                <w:rFonts w:asciiTheme="majorHAnsi" w:hAnsiTheme="majorHAnsi" w:cs="Cambria"/>
                <w:color w:val="000000"/>
              </w:rPr>
              <w:t>e</w:t>
            </w:r>
            <w:bookmarkEnd w:id="0"/>
            <w:r w:rsidRPr="00C74A3F">
              <w:rPr>
                <w:rFonts w:asciiTheme="majorHAnsi" w:hAnsiTheme="majorHAnsi" w:cs="Cambria"/>
                <w:color w:val="000000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A832BA" w:rsidRDefault="00045F45" w:rsidP="00C74A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100</w:t>
            </w:r>
          </w:p>
          <w:p w:rsidR="00045F45" w:rsidRPr="00A832BA" w:rsidRDefault="00045F45" w:rsidP="00C74A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(4 x 25)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A832BA" w:rsidRDefault="00045F45" w:rsidP="00C74A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C74A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>rok 2019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8826A6" w:rsidRDefault="00045F45" w:rsidP="00A832BA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 xml:space="preserve">gorąca kawa z ekspresu – parzona </w:t>
            </w:r>
          </w:p>
          <w:p w:rsidR="00045F45" w:rsidRPr="008826A6" w:rsidRDefault="00045F45" w:rsidP="00A832BA">
            <w:pPr>
              <w:spacing w:after="0" w:line="240" w:lineRule="auto"/>
              <w:ind w:left="324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(co najmniej 200 ml na osobę),</w:t>
            </w:r>
          </w:p>
          <w:p w:rsidR="00045F45" w:rsidRPr="008826A6" w:rsidRDefault="00045F45" w:rsidP="00A832BA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 xml:space="preserve">herbata w torebkach, minimum trzy rodzaje, </w:t>
            </w:r>
          </w:p>
          <w:p w:rsidR="00045F45" w:rsidRPr="008826A6" w:rsidRDefault="00045F45" w:rsidP="00A832BA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gorąca woda do herbaty (adekwatnie do liczby uczestników spotkania i ilości herbat),</w:t>
            </w:r>
          </w:p>
          <w:p w:rsidR="00045F45" w:rsidRPr="008826A6" w:rsidRDefault="00045F45" w:rsidP="00A832BA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woda mineralna, 2 rodzaje: gazowana i niegazowana w butelkach o pojemności nie większej niż 500 ml ,</w:t>
            </w:r>
          </w:p>
          <w:p w:rsidR="000309E7" w:rsidRDefault="00045F45" w:rsidP="00A832BA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dodatki do napojów ciepłych – cukier, mleczko do kawy w opakowaniach j</w:t>
            </w:r>
            <w:r w:rsidR="000309E7">
              <w:rPr>
                <w:rFonts w:asciiTheme="majorHAnsi" w:hAnsiTheme="majorHAnsi"/>
                <w:sz w:val="21"/>
                <w:szCs w:val="21"/>
              </w:rPr>
              <w:t xml:space="preserve">ednorazowych, cytryna, słodzik </w:t>
            </w:r>
          </w:p>
          <w:p w:rsidR="00045F45" w:rsidRPr="008826A6" w:rsidRDefault="00045F45" w:rsidP="00A832BA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co najmniej 3 rodzaj</w:t>
            </w:r>
            <w:r w:rsidR="000309E7">
              <w:rPr>
                <w:rFonts w:asciiTheme="majorHAnsi" w:hAnsiTheme="majorHAnsi"/>
                <w:sz w:val="21"/>
                <w:szCs w:val="21"/>
              </w:rPr>
              <w:t>e kanapeczek po 3 szt. na osobę</w:t>
            </w:r>
            <w:r w:rsidRPr="008826A6">
              <w:rPr>
                <w:rFonts w:asciiTheme="majorHAnsi" w:hAnsiTheme="majorHAnsi"/>
                <w:sz w:val="21"/>
                <w:szCs w:val="21"/>
              </w:rPr>
              <w:t>,</w:t>
            </w:r>
          </w:p>
          <w:p w:rsidR="00045F45" w:rsidRPr="008826A6" w:rsidRDefault="00045F45" w:rsidP="00A832BA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owoce surowe sezonowe np. jabłko, truskawka, ananas, mandarynka itd.</w:t>
            </w:r>
          </w:p>
        </w:tc>
      </w:tr>
      <w:tr w:rsidR="00045F45" w:rsidRPr="008826A6" w:rsidTr="00045F45">
        <w:trPr>
          <w:trHeight w:val="1654"/>
        </w:trPr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C74A3F">
              <w:rPr>
                <w:rFonts w:asciiTheme="majorHAnsi" w:hAnsiTheme="majorHAnsi" w:cs="Tahoma"/>
                <w:color w:val="000000"/>
              </w:rPr>
              <w:t>2.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C74A3F">
              <w:rPr>
                <w:rFonts w:asciiTheme="majorHAnsi" w:hAnsiTheme="majorHAnsi" w:cs="Cambria"/>
                <w:color w:val="000000"/>
              </w:rPr>
              <w:t>Szkolenie dla pracowników gmin SAO – drobny poczęstunek</w:t>
            </w:r>
            <w:r>
              <w:rPr>
                <w:rFonts w:asciiTheme="majorHAnsi" w:hAnsiTheme="majorHAnsi" w:cs="Cambria"/>
                <w:color w:val="000000"/>
              </w:rPr>
              <w:t xml:space="preserve"> - Opole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A832BA" w:rsidRDefault="00045F45" w:rsidP="00C74A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52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A832BA" w:rsidRDefault="00045F45" w:rsidP="00C74A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045F45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>rok 2019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b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b/>
                <w:color w:val="000000"/>
                <w:sz w:val="21"/>
                <w:szCs w:val="21"/>
              </w:rPr>
              <w:t>I SPOTKANIE (stacjonarne)</w:t>
            </w:r>
          </w:p>
          <w:p w:rsidR="00045F45" w:rsidRPr="008826A6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b/>
                <w:color w:val="000000"/>
                <w:sz w:val="21"/>
                <w:szCs w:val="21"/>
              </w:rPr>
            </w:pP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gorąca kawa z ekspresu – parzona (co najmniej 200 ml na osobę),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herbata w torebkach, minimum trzy rodzaje,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gorąca woda do herbaty,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 xml:space="preserve">wodę mineralną, 2 rodzaje: gazowana i niegazowana, podawaną w butelkach szklanych i plastikowych o pojemności nie większej niż 500 ml – ilość wody niegazowanej powinna być dwukrotnie większa niż ilość wody gazowanej (co najmniej 250 ml na osobę), 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dodatki do napojów ciepłych – cukier, mleczko do kawy w opakowaniach jednorazowych, cytryna, słodzik (wg potrzeb, adekwatnie do liczby uczestników spotkania).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co najmniej 3 rodzaje kanapeczek (co najmniej 3 szt. na osobę).</w:t>
            </w:r>
          </w:p>
          <w:p w:rsidR="00045F45" w:rsidRPr="00045F45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owoce surowe sezonowe np. jabłko, truskawka, ananas, mandarynka itd.</w:t>
            </w:r>
          </w:p>
          <w:p w:rsidR="00045F45" w:rsidRDefault="00045F45" w:rsidP="00045F45">
            <w:pPr>
              <w:spacing w:after="0" w:line="240" w:lineRule="auto"/>
              <w:ind w:left="324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  <w:p w:rsidR="00045F45" w:rsidRDefault="00045F45" w:rsidP="00045F45">
            <w:pPr>
              <w:spacing w:after="0" w:line="240" w:lineRule="auto"/>
              <w:ind w:left="324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  <w:p w:rsidR="00045F45" w:rsidRPr="008826A6" w:rsidRDefault="00045F45" w:rsidP="00045F45">
            <w:pPr>
              <w:spacing w:after="0" w:line="240" w:lineRule="auto"/>
              <w:ind w:left="324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  <w:p w:rsidR="00045F45" w:rsidRPr="008826A6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b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b/>
                <w:color w:val="000000"/>
                <w:sz w:val="21"/>
                <w:szCs w:val="21"/>
              </w:rPr>
              <w:lastRenderedPageBreak/>
              <w:t xml:space="preserve">II SPOTKANIE </w:t>
            </w:r>
            <w:r w:rsidR="00D650DC">
              <w:rPr>
                <w:rFonts w:asciiTheme="majorHAnsi" w:hAnsiTheme="majorHAnsi" w:cs="Cambria"/>
                <w:b/>
                <w:color w:val="000000"/>
                <w:sz w:val="21"/>
                <w:szCs w:val="21"/>
              </w:rPr>
              <w:t>(lunch pakiet )</w:t>
            </w:r>
          </w:p>
          <w:p w:rsidR="00045F45" w:rsidRPr="008826A6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 xml:space="preserve">(możliwe, że spotkanie będzie miało charakter wyjazdowy i niezbędne będzie przygotowanie </w:t>
            </w:r>
            <w:r>
              <w:rPr>
                <w:rFonts w:asciiTheme="majorHAnsi" w:hAnsiTheme="majorHAnsi" w:cs="Cambria"/>
                <w:color w:val="000000"/>
                <w:sz w:val="21"/>
                <w:szCs w:val="21"/>
              </w:rPr>
              <w:t>pakietów</w:t>
            </w: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 xml:space="preserve"> „na wynos”</w:t>
            </w:r>
            <w:r w:rsidR="00F555A4">
              <w:rPr>
                <w:rFonts w:asciiTheme="majorHAnsi" w:hAnsiTheme="majorHAnsi" w:cs="Cambria"/>
                <w:color w:val="000000"/>
                <w:sz w:val="21"/>
                <w:szCs w:val="21"/>
              </w:rPr>
              <w:t>, dostarczenie pakietów do siedziby SAO w Opolu</w:t>
            </w: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 xml:space="preserve"> )</w:t>
            </w:r>
          </w:p>
          <w:p w:rsidR="00045F45" w:rsidRPr="008826A6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  <w:r>
              <w:rPr>
                <w:rFonts w:asciiTheme="majorHAnsi" w:hAnsiTheme="majorHAnsi" w:cs="Cambria"/>
                <w:color w:val="000000"/>
                <w:sz w:val="21"/>
                <w:szCs w:val="21"/>
              </w:rPr>
              <w:t xml:space="preserve">Pakiet śniadaniowy: 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woda mineralna, 2 rodzaje: gazowana i niegazowana, podawana w plastikowych butelkach o pojemności nie większej niż 500 ml,</w:t>
            </w:r>
          </w:p>
          <w:p w:rsidR="00045F45" w:rsidRPr="008826A6" w:rsidRDefault="00045F45" w:rsidP="00347033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24" w:hanging="324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duża ziarnista bułka z serem, szynką i świeżymi warzywami lub pastą kanapkową i warzywami,</w:t>
            </w:r>
          </w:p>
          <w:p w:rsidR="00045F45" w:rsidRPr="008826A6" w:rsidRDefault="00045F45" w:rsidP="00347033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24" w:hanging="324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owoc sezonowy (1 szt./ os),</w:t>
            </w:r>
          </w:p>
          <w:p w:rsidR="00045F45" w:rsidRPr="008826A6" w:rsidRDefault="00045F45" w:rsidP="00A832BA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24" w:hanging="324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torebka opakowaniowa (na wynos).</w:t>
            </w:r>
          </w:p>
        </w:tc>
      </w:tr>
      <w:tr w:rsidR="00045F45" w:rsidRPr="008826A6" w:rsidTr="00045F45">
        <w:trPr>
          <w:trHeight w:val="2221"/>
        </w:trPr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C74A3F">
              <w:rPr>
                <w:rFonts w:asciiTheme="majorHAnsi" w:hAnsiTheme="majorHAnsi" w:cs="Tahoma"/>
                <w:color w:val="000000"/>
              </w:rPr>
              <w:lastRenderedPageBreak/>
              <w:t>3.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C74A3F">
              <w:rPr>
                <w:rFonts w:asciiTheme="majorHAnsi" w:hAnsiTheme="majorHAnsi" w:cs="Cambria"/>
                <w:color w:val="000000"/>
              </w:rPr>
              <w:t>Festiwal Recyklingu – poczęstunek podczas oficjalnej części wydarzenia</w:t>
            </w:r>
            <w:r>
              <w:rPr>
                <w:rFonts w:asciiTheme="majorHAnsi" w:hAnsiTheme="majorHAnsi" w:cs="Cambria"/>
                <w:color w:val="000000"/>
              </w:rPr>
              <w:t xml:space="preserve"> - Opole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A832BA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A832BA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 xml:space="preserve">II kwartał </w:t>
            </w:r>
            <w:r w:rsidRPr="00C74A3F">
              <w:rPr>
                <w:rFonts w:asciiTheme="majorHAnsi" w:hAnsiTheme="majorHAnsi" w:cs="Cambria"/>
                <w:color w:val="000000"/>
              </w:rPr>
              <w:t xml:space="preserve"> 2020r.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F555A4" w:rsidRDefault="00045F45" w:rsidP="00347033">
            <w:pPr>
              <w:spacing w:after="0" w:line="240" w:lineRule="auto"/>
              <w:jc w:val="both"/>
              <w:rPr>
                <w:rFonts w:asciiTheme="majorHAnsi" w:hAnsiTheme="majorHAnsi"/>
                <w:b/>
                <w:sz w:val="21"/>
                <w:szCs w:val="21"/>
              </w:rPr>
            </w:pPr>
            <w:r w:rsidRPr="00F555A4">
              <w:rPr>
                <w:rFonts w:asciiTheme="majorHAnsi" w:hAnsiTheme="majorHAnsi"/>
                <w:b/>
                <w:sz w:val="21"/>
                <w:szCs w:val="21"/>
              </w:rPr>
              <w:t>1 lunch bufetowy obejmujący co najmniej:</w:t>
            </w:r>
          </w:p>
          <w:p w:rsidR="00045F45" w:rsidRPr="008826A6" w:rsidRDefault="00045F45" w:rsidP="00347033">
            <w:pPr>
              <w:spacing w:after="0" w:line="240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gorącą kawę z ekspresu – parzoną (co najmniej 200 ml na osobę),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 xml:space="preserve">herbatę w torebkach, minimum trzy rodzaje, 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gorącą wodę do herbaty (adekwatnie do liczby uczestników spotkania i ilości herbat),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 xml:space="preserve">wodę mineralną, 2 rodzaje: gazowaną i niegazowaną w butelkach o pojemności nie większej niż 500 ml 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dodatki do napojów ciepłych – cukier, mleczko do kawy w opakowaniach jednorazowych, cytryna, słodzik (wg potrzeb, adekwatnie do liczby uczestników spotkania).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danie główne „jednogarnkowe”- min. 1 propozycja mięsna lub/i min. 1 propozycja jarska (łącznie co najmniej 500 g na osobę, w tym mięso min. 150 g w przypadku propozycji mięsnej, gramatura podana jest bez pieczywa,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 xml:space="preserve">przekąski zimne min 3 rodzaje w ilości min. 100 g/os. 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1 rodzaj ciasta (co najmniej po 100g na osobę).</w:t>
            </w: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55" w:hanging="28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owoce sezonowe na paterach</w:t>
            </w:r>
          </w:p>
        </w:tc>
      </w:tr>
      <w:tr w:rsidR="00045F45" w:rsidRPr="008826A6" w:rsidTr="00045F45">
        <w:trPr>
          <w:trHeight w:val="1267"/>
        </w:trPr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C74A3F">
              <w:rPr>
                <w:rFonts w:asciiTheme="majorHAnsi" w:hAnsiTheme="majorHAnsi" w:cs="Tahoma"/>
                <w:color w:val="000000"/>
              </w:rPr>
              <w:lastRenderedPageBreak/>
              <w:t>4.</w:t>
            </w:r>
          </w:p>
        </w:tc>
        <w:tc>
          <w:tcPr>
            <w:tcW w:w="1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C74A3F">
              <w:rPr>
                <w:rFonts w:asciiTheme="majorHAnsi" w:hAnsiTheme="majorHAnsi" w:cs="Cambria"/>
                <w:color w:val="000000"/>
              </w:rPr>
              <w:t xml:space="preserve">Akcja „Sprzątanie Aglomeracji Opolskiej” – poczęstunek w ramach niezależnych 20 wydarzeń w </w:t>
            </w:r>
            <w:r>
              <w:rPr>
                <w:rFonts w:asciiTheme="majorHAnsi" w:hAnsiTheme="majorHAnsi" w:cs="Cambria"/>
                <w:color w:val="000000"/>
              </w:rPr>
              <w:t xml:space="preserve">20 </w:t>
            </w:r>
            <w:r w:rsidRPr="00C74A3F">
              <w:rPr>
                <w:rFonts w:asciiTheme="majorHAnsi" w:hAnsiTheme="majorHAnsi" w:cs="Cambria"/>
                <w:color w:val="000000"/>
              </w:rPr>
              <w:t>gminach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A832BA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2000</w:t>
            </w:r>
          </w:p>
          <w:p w:rsidR="00045F45" w:rsidRPr="00A832BA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A832BA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A832BA">
              <w:rPr>
                <w:rFonts w:asciiTheme="majorHAnsi" w:hAnsiTheme="majorHAnsi" w:cs="Cambria"/>
                <w:bCs/>
                <w:color w:val="000000"/>
              </w:rPr>
              <w:t>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C74A3F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C74A3F">
              <w:rPr>
                <w:rFonts w:asciiTheme="majorHAnsi" w:hAnsiTheme="majorHAnsi" w:cs="Cambria"/>
                <w:color w:val="000000"/>
              </w:rPr>
              <w:t>III kwartał 2019r.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5F45" w:rsidRPr="00F555A4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b/>
                <w:color w:val="000000"/>
                <w:sz w:val="21"/>
                <w:szCs w:val="21"/>
              </w:rPr>
            </w:pPr>
            <w:r w:rsidRPr="00F555A4">
              <w:rPr>
                <w:rFonts w:asciiTheme="majorHAnsi" w:hAnsiTheme="majorHAnsi" w:cs="Cambria"/>
                <w:b/>
                <w:color w:val="000000"/>
                <w:sz w:val="21"/>
                <w:szCs w:val="21"/>
              </w:rPr>
              <w:t>Pakiet śniadaniowy:</w:t>
            </w:r>
          </w:p>
          <w:p w:rsidR="00045F45" w:rsidRPr="008826A6" w:rsidRDefault="00045F45" w:rsidP="0034703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</w:p>
          <w:p w:rsidR="00045F45" w:rsidRPr="008826A6" w:rsidRDefault="00045F45" w:rsidP="00347033">
            <w:pPr>
              <w:numPr>
                <w:ilvl w:val="0"/>
                <w:numId w:val="2"/>
              </w:numPr>
              <w:spacing w:after="0" w:line="240" w:lineRule="auto"/>
              <w:ind w:left="324" w:hanging="324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8826A6">
              <w:rPr>
                <w:rFonts w:asciiTheme="majorHAnsi" w:hAnsiTheme="majorHAnsi"/>
                <w:sz w:val="21"/>
                <w:szCs w:val="21"/>
              </w:rPr>
              <w:t>woda mineralna, niegazowana, podawana w plastikowych butelkach o pojemności nie większej niż 500 ml,</w:t>
            </w:r>
          </w:p>
          <w:p w:rsidR="00045F45" w:rsidRPr="008826A6" w:rsidRDefault="00045F45" w:rsidP="00347033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24" w:hanging="324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duża ziarnista bułka z serem, szynką i świeżymi warzywami,</w:t>
            </w:r>
          </w:p>
          <w:p w:rsidR="00045F45" w:rsidRPr="008826A6" w:rsidRDefault="00045F45" w:rsidP="00347033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24" w:hanging="324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torebka opakowaniowa (na wynos),</w:t>
            </w:r>
          </w:p>
          <w:p w:rsidR="00045F45" w:rsidRPr="008826A6" w:rsidRDefault="00045F45" w:rsidP="008826A6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24" w:hanging="324"/>
              <w:rPr>
                <w:rFonts w:asciiTheme="majorHAnsi" w:hAnsiTheme="majorHAnsi" w:cs="Cambria"/>
                <w:color w:val="000000"/>
                <w:sz w:val="21"/>
                <w:szCs w:val="21"/>
              </w:rPr>
            </w:pPr>
            <w:r w:rsidRPr="008826A6">
              <w:rPr>
                <w:rFonts w:asciiTheme="majorHAnsi" w:hAnsiTheme="majorHAnsi" w:cs="Cambria"/>
                <w:color w:val="000000"/>
                <w:sz w:val="21"/>
                <w:szCs w:val="21"/>
              </w:rPr>
              <w:t>dostawa pakietów do 20 gmin na obszarze AO</w:t>
            </w:r>
            <w:r>
              <w:rPr>
                <w:rFonts w:asciiTheme="majorHAnsi" w:hAnsiTheme="majorHAnsi" w:cs="Cambria"/>
                <w:color w:val="000000"/>
                <w:sz w:val="21"/>
                <w:szCs w:val="21"/>
              </w:rPr>
              <w:t xml:space="preserve"> zgodnie z ustalonym harmonogramem</w:t>
            </w:r>
            <w:r w:rsidR="009D25BB">
              <w:rPr>
                <w:rFonts w:asciiTheme="majorHAnsi" w:hAnsiTheme="majorHAnsi" w:cs="Cambria"/>
                <w:color w:val="000000"/>
                <w:sz w:val="21"/>
                <w:szCs w:val="21"/>
              </w:rPr>
              <w:t xml:space="preserve">( 100 pakietów x 20 gmin)- </w:t>
            </w:r>
            <w:r w:rsidR="005417CD">
              <w:rPr>
                <w:rFonts w:asciiTheme="majorHAnsi" w:hAnsiTheme="majorHAnsi" w:cs="Cambria"/>
                <w:color w:val="000000"/>
                <w:sz w:val="21"/>
                <w:szCs w:val="21"/>
              </w:rPr>
              <w:t xml:space="preserve"> (powiat krapkowicki (wszystkie gminy), powiat opolski (wszystkie gminy), gmina Lewin Brzeski, gmina Izbicko).</w:t>
            </w:r>
          </w:p>
        </w:tc>
      </w:tr>
    </w:tbl>
    <w:p w:rsidR="00C74A3F" w:rsidRPr="00C74A3F" w:rsidRDefault="00C74A3F" w:rsidP="00C74A3F">
      <w:pPr>
        <w:spacing w:line="360" w:lineRule="auto"/>
        <w:jc w:val="both"/>
        <w:rPr>
          <w:rFonts w:asciiTheme="majorHAnsi" w:hAnsiTheme="majorHAnsi"/>
          <w:b/>
        </w:rPr>
      </w:pPr>
    </w:p>
    <w:p w:rsidR="00C74A3F" w:rsidRPr="00C74A3F" w:rsidRDefault="00C74A3F" w:rsidP="00C74A3F">
      <w:pPr>
        <w:spacing w:line="360" w:lineRule="auto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  <w:b/>
        </w:rPr>
        <w:t>Wymagania dodatkowe: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Dania i napoje serwowane będą w naczyniach ceramicznych</w:t>
      </w:r>
      <w:r w:rsidR="005417CD">
        <w:rPr>
          <w:rFonts w:asciiTheme="majorHAnsi" w:hAnsiTheme="majorHAnsi"/>
        </w:rPr>
        <w:t>,</w:t>
      </w:r>
      <w:r w:rsidRPr="00C74A3F">
        <w:rPr>
          <w:rFonts w:asciiTheme="majorHAnsi" w:hAnsiTheme="majorHAnsi"/>
        </w:rPr>
        <w:t xml:space="preserve"> </w:t>
      </w:r>
      <w:r w:rsidR="005417CD">
        <w:rPr>
          <w:rFonts w:asciiTheme="majorHAnsi" w:hAnsiTheme="majorHAnsi"/>
        </w:rPr>
        <w:t xml:space="preserve">a </w:t>
      </w:r>
      <w:r w:rsidRPr="00C74A3F">
        <w:rPr>
          <w:rFonts w:asciiTheme="majorHAnsi" w:hAnsiTheme="majorHAnsi"/>
        </w:rPr>
        <w:t>nie jednorazowego użytku.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Napoje zimne serwowane będą w szklankach. Do konsumpcji przygotowane zostaną sztućce metalowe.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 xml:space="preserve">Użyta zastawa będzie czysta, nieuszkodzona i wysterylizowana. Cała zastawa musi być utrzymana w tym samym wzornictwie oraz stanowić jeden komplet. 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Filiżanki muszą być ustawione w taki sposób, aby „uszko” znajdowało się po prawej stronie uczestnika spotkania. Talerze muszą być ustawione w stosie.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 xml:space="preserve">Wszystkie posiłki serwowane przez Wykonawcę muszą być bezwzględnie świeże, przyrządzone w dniu świadczenia usługi, muszą charakteryzować się wysoką jakością w odniesieniu do użytych składników oraz estetyki podania. Produkty przetworzone (takie jak kawa, herbata itp. ) będą posiadały odpowiednią datę przydatności do spożycia i temperaturę. Dania i napoje ciepłe będą podane w taki sposób, aby przez czas trwania usługi utrzymywana była odpowiednio wysoka temperatura. 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 xml:space="preserve">Wykonawca będzie dbał przy przygotowywaniu posiłków o zachowanie zasad higieny i obowiązujących przepisów sanitarnych. 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Wykonawca na życzenie zamawiającego zapewni dekoracje florystyczne (z żywych kwiatów) na stołach bufetowych.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 xml:space="preserve">Do zadań Wykonawcy należy obsługa techniczna w zakresie przygotowania cateringu, a następnie uprzątnięcia i odbioru pozostałości. 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lastRenderedPageBreak/>
        <w:t>Usługi świadczone będą w miejscu wskazanym przez Zamawiającego i obejmują dodatkowo dostarczenie usługi na miejsce jej świadczenia, a następnie odbiór.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 xml:space="preserve">Wykonawca musi zapewnić stoły nakryte obrusami wraz ze </w:t>
      </w:r>
      <w:proofErr w:type="spellStart"/>
      <w:r w:rsidRPr="00C74A3F">
        <w:rPr>
          <w:rFonts w:asciiTheme="majorHAnsi" w:hAnsiTheme="majorHAnsi"/>
        </w:rPr>
        <w:t>skirtingami</w:t>
      </w:r>
      <w:proofErr w:type="spellEnd"/>
      <w:r w:rsidRPr="00C74A3F">
        <w:rPr>
          <w:rFonts w:asciiTheme="majorHAnsi" w:hAnsiTheme="majorHAnsi"/>
        </w:rPr>
        <w:t xml:space="preserve"> (obrusy nie mogą być jednorazowe- papierowe). Użyte obrusy oraz </w:t>
      </w:r>
      <w:proofErr w:type="spellStart"/>
      <w:r w:rsidRPr="00C74A3F">
        <w:rPr>
          <w:rFonts w:asciiTheme="majorHAnsi" w:hAnsiTheme="majorHAnsi"/>
        </w:rPr>
        <w:t>skritingi</w:t>
      </w:r>
      <w:proofErr w:type="spellEnd"/>
      <w:r w:rsidRPr="00C74A3F">
        <w:rPr>
          <w:rFonts w:asciiTheme="majorHAnsi" w:hAnsiTheme="majorHAnsi"/>
        </w:rPr>
        <w:t xml:space="preserve"> muszą być bezwzględnie czyste i nieuszkodzone, wysterylizowane i w tej samej tonacji kolorystycznej.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Wykonawca na żądanie Zamawiającego zapewni stoły o okrągłym blacie, na jednej nodze do konsumpcji na stojąco</w:t>
      </w:r>
      <w:r w:rsidR="005417CD">
        <w:rPr>
          <w:rFonts w:asciiTheme="majorHAnsi" w:hAnsiTheme="majorHAnsi"/>
        </w:rPr>
        <w:t xml:space="preserve"> (Festiwal Recyklingu)</w:t>
      </w:r>
      <w:r w:rsidRPr="00C74A3F">
        <w:rPr>
          <w:rFonts w:asciiTheme="majorHAnsi" w:hAnsiTheme="majorHAnsi"/>
        </w:rPr>
        <w:t>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Podane w zapytaniu ofertowym gramatury dotyczą dań i posiłków po obróbce termicznej.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Wykonawca zapewni serwetki papierowe dwuwarstwowe stołowe z atestem PZH o wymiarach ok. 30 x 30 cm, w ilości 2 x liczba osób, dla których przygotowuje catering.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 xml:space="preserve">Zamawiający zastrzega sobie prawo do zgłaszania uwag, w trakcie usługi, który Wykonawca będzie zobowiązany uwzględnić.  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Usługę porządkowania po cateringu Wykonawca zrealizuje po opuszczeniu lokalu przez wszystkich gości bądź na prośbę Zamawiającego (czas trwania usługi porządkowej nie może trwać dłużej niż 2 godziny).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>W tym samym czasie (dniu) może odbywać się więcej niż jedno spotkanie, na które będą zamawiane usługi cateringowe.</w:t>
      </w:r>
    </w:p>
    <w:p w:rsidR="00C74A3F" w:rsidRPr="00C74A3F" w:rsidRDefault="00C74A3F" w:rsidP="00045F45">
      <w:pPr>
        <w:numPr>
          <w:ilvl w:val="0"/>
          <w:numId w:val="4"/>
        </w:numPr>
        <w:spacing w:after="0" w:line="360" w:lineRule="auto"/>
        <w:ind w:left="567" w:hanging="567"/>
        <w:jc w:val="both"/>
        <w:rPr>
          <w:rFonts w:asciiTheme="majorHAnsi" w:hAnsiTheme="majorHAnsi"/>
        </w:rPr>
      </w:pPr>
      <w:r w:rsidRPr="00C74A3F">
        <w:rPr>
          <w:rFonts w:asciiTheme="majorHAnsi" w:hAnsiTheme="majorHAnsi"/>
        </w:rPr>
        <w:t xml:space="preserve">Ze względu na fakt, iż spotkania będą się obywały w różnych miejscach na ternie Aglomeracji Opolskiej, Zamawiający nie jest w stanie zagwarantować Wykonawcy możliwości korzystania z zaplecza z dostępem do zimnej i ciepłej wody, miejsca na składanie brudnych naczyń i sprzętu, stolików itd. </w:t>
      </w:r>
    </w:p>
    <w:p w:rsidR="0090125D" w:rsidRPr="00C74A3F" w:rsidRDefault="0090125D" w:rsidP="00045F45">
      <w:pPr>
        <w:spacing w:line="240" w:lineRule="auto"/>
        <w:ind w:left="567" w:hanging="567"/>
        <w:rPr>
          <w:rFonts w:asciiTheme="majorHAnsi" w:hAnsiTheme="majorHAnsi"/>
        </w:rPr>
      </w:pPr>
    </w:p>
    <w:sectPr w:rsidR="0090125D" w:rsidRPr="00C74A3F" w:rsidSect="001915C6">
      <w:headerReference w:type="default" r:id="rId7"/>
      <w:footerReference w:type="default" r:id="rId8"/>
      <w:pgSz w:w="16838" w:h="11906" w:orient="landscape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095" w:rsidRDefault="00151095" w:rsidP="001915C6">
      <w:pPr>
        <w:spacing w:after="0" w:line="240" w:lineRule="auto"/>
      </w:pPr>
      <w:r>
        <w:separator/>
      </w:r>
    </w:p>
  </w:endnote>
  <w:endnote w:type="continuationSeparator" w:id="0">
    <w:p w:rsidR="00151095" w:rsidRDefault="00151095" w:rsidP="00191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-1401670970"/>
      <w:docPartObj>
        <w:docPartGallery w:val="Page Numbers (Bottom of Page)"/>
        <w:docPartUnique/>
      </w:docPartObj>
    </w:sdtPr>
    <w:sdtEndPr/>
    <w:sdtContent>
      <w:p w:rsidR="00C74A3F" w:rsidRPr="00C74A3F" w:rsidRDefault="00C74A3F">
        <w:pPr>
          <w:pStyle w:val="Stopka"/>
          <w:jc w:val="right"/>
          <w:rPr>
            <w:sz w:val="16"/>
            <w:szCs w:val="16"/>
          </w:rPr>
        </w:pPr>
        <w:r w:rsidRPr="00C74A3F">
          <w:rPr>
            <w:sz w:val="16"/>
            <w:szCs w:val="16"/>
          </w:rPr>
          <w:fldChar w:fldCharType="begin"/>
        </w:r>
        <w:r w:rsidRPr="00C74A3F">
          <w:rPr>
            <w:sz w:val="16"/>
            <w:szCs w:val="16"/>
          </w:rPr>
          <w:instrText>PAGE   \* MERGEFORMAT</w:instrText>
        </w:r>
        <w:r w:rsidRPr="00C74A3F">
          <w:rPr>
            <w:sz w:val="16"/>
            <w:szCs w:val="16"/>
          </w:rPr>
          <w:fldChar w:fldCharType="separate"/>
        </w:r>
        <w:r w:rsidR="00890AB3">
          <w:rPr>
            <w:noProof/>
            <w:sz w:val="16"/>
            <w:szCs w:val="16"/>
          </w:rPr>
          <w:t>4</w:t>
        </w:r>
        <w:r w:rsidRPr="00C74A3F">
          <w:rPr>
            <w:sz w:val="16"/>
            <w:szCs w:val="16"/>
          </w:rPr>
          <w:fldChar w:fldCharType="end"/>
        </w:r>
        <w:r w:rsidR="00045F45">
          <w:rPr>
            <w:sz w:val="16"/>
            <w:szCs w:val="16"/>
          </w:rPr>
          <w:t xml:space="preserve"> z 4</w:t>
        </w:r>
      </w:p>
    </w:sdtContent>
  </w:sdt>
  <w:p w:rsidR="00C74A3F" w:rsidRPr="00C74A3F" w:rsidRDefault="00C74A3F">
    <w:pPr>
      <w:pStyle w:val="Stopka"/>
      <w:rPr>
        <w:sz w:val="16"/>
        <w:szCs w:val="16"/>
      </w:rPr>
    </w:pPr>
    <w:r w:rsidRPr="00C74A3F">
      <w:rPr>
        <w:rFonts w:asciiTheme="majorHAnsi" w:hAnsiTheme="majorHAnsi"/>
        <w:sz w:val="16"/>
        <w:szCs w:val="16"/>
      </w:rPr>
      <w:t>Przygotowanie, wykonanie i dostawa materiałów promocyjnych dla projektu pt.: „Prowadzenie działań informacyjno-edukacyjnych związanych z gospodarką odpadami na terenie Aglomeracji Opolskiej” dla projektu numer: RPOP.05.02.00-16-0015/17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095" w:rsidRDefault="00151095" w:rsidP="001915C6">
      <w:pPr>
        <w:spacing w:after="0" w:line="240" w:lineRule="auto"/>
      </w:pPr>
      <w:r>
        <w:separator/>
      </w:r>
    </w:p>
  </w:footnote>
  <w:footnote w:type="continuationSeparator" w:id="0">
    <w:p w:rsidR="00151095" w:rsidRDefault="00151095" w:rsidP="00191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5C6" w:rsidRDefault="001915C6">
    <w:pPr>
      <w:pStyle w:val="Nagwek"/>
    </w:pPr>
    <w:r w:rsidRPr="00245665">
      <w:rPr>
        <w:noProof/>
        <w:lang w:eastAsia="pl-PL"/>
      </w:rPr>
      <w:drawing>
        <wp:inline distT="0" distB="0" distL="0" distR="0">
          <wp:extent cx="8816451" cy="863248"/>
          <wp:effectExtent l="0" t="0" r="3810" b="0"/>
          <wp:docPr id="5" name="Obraz 5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PO+OP+EFR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08786" cy="882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915C6" w:rsidRDefault="001915C6">
    <w:pPr>
      <w:pStyle w:val="Nagwek"/>
    </w:pPr>
  </w:p>
  <w:p w:rsidR="001915C6" w:rsidRDefault="00890AB3" w:rsidP="00890AB3">
    <w:pPr>
      <w:pStyle w:val="Nagwek"/>
      <w:jc w:val="center"/>
      <w:rPr>
        <w:b/>
      </w:rPr>
    </w:pPr>
    <w:r>
      <w:rPr>
        <w:b/>
      </w:rPr>
      <w:tab/>
    </w:r>
    <w:r>
      <w:rPr>
        <w:b/>
      </w:rPr>
      <w:tab/>
      <w:t xml:space="preserve">                                                              ZAŁĄCZNIK NR 1</w:t>
    </w:r>
    <w:r>
      <w:rPr>
        <w:b/>
      </w:rPr>
      <w:t xml:space="preserve">  - </w:t>
    </w:r>
    <w:r w:rsidR="001915C6" w:rsidRPr="001915C6">
      <w:rPr>
        <w:b/>
      </w:rPr>
      <w:t>SZCZEGÓŁOWY OPIS PRZEDMIOTU ZAMÓWIENIA</w:t>
    </w:r>
  </w:p>
  <w:p w:rsidR="001915C6" w:rsidRPr="001915C6" w:rsidRDefault="001915C6" w:rsidP="001915C6">
    <w:pPr>
      <w:pStyle w:val="Nagwek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D928B6"/>
    <w:multiLevelType w:val="hybridMultilevel"/>
    <w:tmpl w:val="343C4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800FD2"/>
    <w:multiLevelType w:val="hybridMultilevel"/>
    <w:tmpl w:val="37BA29C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7E6738B"/>
    <w:multiLevelType w:val="hybridMultilevel"/>
    <w:tmpl w:val="ADDA1BF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9FB5CAE"/>
    <w:multiLevelType w:val="hybridMultilevel"/>
    <w:tmpl w:val="D12049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EE9"/>
    <w:rsid w:val="00015869"/>
    <w:rsid w:val="000309E7"/>
    <w:rsid w:val="00045F45"/>
    <w:rsid w:val="000E0F20"/>
    <w:rsid w:val="00142B96"/>
    <w:rsid w:val="00151095"/>
    <w:rsid w:val="001915C6"/>
    <w:rsid w:val="001B444B"/>
    <w:rsid w:val="001D173A"/>
    <w:rsid w:val="00213880"/>
    <w:rsid w:val="00275722"/>
    <w:rsid w:val="00347033"/>
    <w:rsid w:val="00377EE9"/>
    <w:rsid w:val="0038588E"/>
    <w:rsid w:val="005417CD"/>
    <w:rsid w:val="005E7C0C"/>
    <w:rsid w:val="005F20A3"/>
    <w:rsid w:val="005F566F"/>
    <w:rsid w:val="006B5C5F"/>
    <w:rsid w:val="006F7414"/>
    <w:rsid w:val="00756639"/>
    <w:rsid w:val="007637FB"/>
    <w:rsid w:val="007B090B"/>
    <w:rsid w:val="007C4F2A"/>
    <w:rsid w:val="007E5683"/>
    <w:rsid w:val="008826A6"/>
    <w:rsid w:val="00890AB3"/>
    <w:rsid w:val="0090125D"/>
    <w:rsid w:val="009D25BB"/>
    <w:rsid w:val="009E45CA"/>
    <w:rsid w:val="00A52398"/>
    <w:rsid w:val="00A832BA"/>
    <w:rsid w:val="00AD232E"/>
    <w:rsid w:val="00B15A9C"/>
    <w:rsid w:val="00C3404D"/>
    <w:rsid w:val="00C74A3F"/>
    <w:rsid w:val="00C82D44"/>
    <w:rsid w:val="00D52824"/>
    <w:rsid w:val="00D650DC"/>
    <w:rsid w:val="00F555A4"/>
    <w:rsid w:val="00F8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5EB292-3A28-4FEF-B95D-5EB82E3B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5C6"/>
  </w:style>
  <w:style w:type="paragraph" w:styleId="Stopka">
    <w:name w:val="footer"/>
    <w:basedOn w:val="Normalny"/>
    <w:link w:val="Stopka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5C6"/>
  </w:style>
  <w:style w:type="paragraph" w:styleId="Akapitzlist">
    <w:name w:val="List Paragraph"/>
    <w:basedOn w:val="Normalny"/>
    <w:uiPriority w:val="34"/>
    <w:qFormat/>
    <w:rsid w:val="002757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63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900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Agnieszka Rozmus</cp:lastModifiedBy>
  <cp:revision>3</cp:revision>
  <dcterms:created xsi:type="dcterms:W3CDTF">2019-05-28T06:31:00Z</dcterms:created>
  <dcterms:modified xsi:type="dcterms:W3CDTF">2019-07-05T09:51:00Z</dcterms:modified>
</cp:coreProperties>
</file>